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A65" w:rsidRPr="000E1A65" w:rsidRDefault="000E1A65" w:rsidP="00086331">
      <w:pPr>
        <w:suppressLineNumbers/>
        <w:spacing w:line="360" w:lineRule="auto"/>
        <w:rPr>
          <w:sz w:val="8"/>
          <w:szCs w:val="8"/>
          <w:rtl/>
        </w:rPr>
      </w:pPr>
    </w:p>
    <w:p w:rsidR="004F1851" w:rsidRDefault="004F1851" w:rsidP="004F1851">
      <w:pPr>
        <w:suppressLineNumbers/>
        <w:rPr>
          <w:rFonts w:ascii="Arial" w:hAnsi="Arial"/>
          <w:rtl/>
        </w:rPr>
      </w:pPr>
    </w:p>
    <w:tbl>
      <w:tblPr>
        <w:tblStyle w:val="a7"/>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RPr="009C750D" w:rsidTr="00B44DFD">
        <w:trPr>
          <w:gridBefore w:val="1"/>
          <w:gridAfter w:val="1"/>
          <w:wBefore w:w="28" w:type="dxa"/>
          <w:wAfter w:w="56" w:type="dxa"/>
        </w:trPr>
        <w:tc>
          <w:tcPr>
            <w:tcW w:w="8718" w:type="dxa"/>
            <w:gridSpan w:val="2"/>
          </w:tcPr>
          <w:p w:rsidR="00163279" w:rsidRPr="009C750D" w:rsidRDefault="004F1851" w:rsidP="009C750D">
            <w:pPr>
              <w:pStyle w:val="a5"/>
              <w:jc w:val="left"/>
              <w:rPr>
                <w:rFonts w:cs="David"/>
                <w:b/>
                <w:bCs/>
                <w:rtl/>
              </w:rPr>
            </w:pPr>
            <w:r w:rsidRPr="009C750D">
              <w:rPr>
                <w:b/>
                <w:bCs/>
                <w:rtl/>
              </w:rPr>
              <w:t xml:space="preserve"> </w:t>
            </w:r>
          </w:p>
        </w:tc>
      </w:tr>
      <w:tr w:rsidR="004F1851" w:rsidRPr="009C750D" w:rsidTr="00B44DFD">
        <w:trPr>
          <w:gridBefore w:val="1"/>
          <w:gridAfter w:val="1"/>
          <w:wBefore w:w="28" w:type="dxa"/>
          <w:wAfter w:w="56" w:type="dxa"/>
        </w:trPr>
        <w:tc>
          <w:tcPr>
            <w:tcW w:w="8718" w:type="dxa"/>
            <w:gridSpan w:val="2"/>
          </w:tcPr>
          <w:p w:rsidR="004F1851" w:rsidRPr="009C750D" w:rsidRDefault="004F1851" w:rsidP="004F1851">
            <w:pPr>
              <w:jc w:val="left"/>
              <w:rPr>
                <w:b/>
                <w:bCs/>
                <w:rtl/>
              </w:rPr>
            </w:pPr>
          </w:p>
        </w:tc>
      </w:tr>
      <w:tr w:rsidR="004F1851" w:rsidRPr="009C750D" w:rsidTr="00B44DFD">
        <w:trPr>
          <w:gridBefore w:val="1"/>
          <w:gridAfter w:val="1"/>
          <w:wBefore w:w="28" w:type="dxa"/>
          <w:wAfter w:w="56" w:type="dxa"/>
        </w:trPr>
        <w:tc>
          <w:tcPr>
            <w:tcW w:w="8718" w:type="dxa"/>
            <w:gridSpan w:val="2"/>
          </w:tcPr>
          <w:p w:rsidR="004F1851" w:rsidRPr="009C750D" w:rsidRDefault="004F1851" w:rsidP="004F1851">
            <w:pPr>
              <w:jc w:val="left"/>
              <w:rPr>
                <w:b/>
                <w:bCs/>
                <w:rtl/>
              </w:rPr>
            </w:pPr>
            <w:r w:rsidRPr="009C750D">
              <w:rPr>
                <w:rFonts w:cs="David" w:hint="cs"/>
                <w:b/>
                <w:bCs/>
                <w:rtl/>
              </w:rPr>
              <w:t>לפני</w:t>
            </w:r>
            <w:r w:rsidR="009C750D" w:rsidRPr="009C750D">
              <w:rPr>
                <w:rFonts w:cs="David" w:hint="cs"/>
                <w:b/>
                <w:bCs/>
                <w:rtl/>
              </w:rPr>
              <w:t xml:space="preserve">: </w:t>
            </w:r>
            <w:r w:rsidRPr="009C750D">
              <w:rPr>
                <w:rFonts w:cs="David" w:hint="cs"/>
                <w:b/>
                <w:bCs/>
                <w:rtl/>
              </w:rPr>
              <w:t xml:space="preserve"> כבוד ה</w:t>
            </w:r>
            <w:sdt>
              <w:sdtPr>
                <w:rPr>
                  <w:b/>
                  <w:bCs/>
                  <w:rtl/>
                </w:rPr>
                <w:alias w:val="165"/>
                <w:tag w:val="165"/>
                <w:id w:val="319463490"/>
                <w:text w:multiLine="1"/>
              </w:sdtPr>
              <w:sdtEndPr/>
              <w:sdtContent>
                <w:r w:rsidRPr="009C750D">
                  <w:rPr>
                    <w:rFonts w:cs="David"/>
                    <w:b/>
                    <w:bCs/>
                    <w:rtl/>
                  </w:rPr>
                  <w:t>שופט ניר זנו</w:t>
                </w:r>
              </w:sdtContent>
            </w:sdt>
          </w:p>
        </w:tc>
      </w:tr>
      <w:tr w:rsidR="00EB1D9D" w:rsidRPr="009C750D" w:rsidTr="002736EA">
        <w:trPr>
          <w:cantSplit/>
          <w:trHeight w:val="724"/>
        </w:trPr>
        <w:tc>
          <w:tcPr>
            <w:tcW w:w="2880" w:type="dxa"/>
            <w:gridSpan w:val="2"/>
          </w:tcPr>
          <w:p w:rsidR="005832BA" w:rsidRPr="009C750D" w:rsidRDefault="005832BA" w:rsidP="007F46CA">
            <w:pPr>
              <w:ind w:left="26"/>
              <w:jc w:val="left"/>
              <w:rPr>
                <w:rFonts w:cs="David"/>
                <w:b/>
                <w:bCs/>
                <w:rtl/>
              </w:rPr>
            </w:pPr>
          </w:p>
          <w:p w:rsidR="009C750D" w:rsidRDefault="009C750D" w:rsidP="007F46CA">
            <w:pPr>
              <w:ind w:left="26"/>
              <w:jc w:val="left"/>
              <w:rPr>
                <w:rFonts w:cs="David"/>
                <w:b/>
                <w:bCs/>
                <w:rtl/>
              </w:rPr>
            </w:pPr>
          </w:p>
          <w:p w:rsidR="00EB1D9D" w:rsidRPr="009C750D" w:rsidRDefault="00E679BB" w:rsidP="007F46CA">
            <w:pPr>
              <w:ind w:left="26"/>
              <w:jc w:val="left"/>
              <w:rPr>
                <w:rFonts w:cs="David"/>
                <w:b/>
                <w:bCs/>
                <w:rtl/>
              </w:rPr>
            </w:pPr>
            <w:r w:rsidRPr="009C750D">
              <w:rPr>
                <w:rFonts w:cs="David" w:hint="cs"/>
                <w:b/>
                <w:bCs/>
                <w:rtl/>
              </w:rPr>
              <w:t>ה</w:t>
            </w:r>
            <w:sdt>
              <w:sdtPr>
                <w:rPr>
                  <w:b/>
                  <w:bCs/>
                  <w:rtl/>
                </w:rPr>
                <w:alias w:val="1264"/>
                <w:tag w:val="1264"/>
                <w:id w:val="-678505577"/>
                <w:placeholder>
                  <w:docPart w:val="B51005572D254E90B6965C1D7CB1468E"/>
                </w:placeholder>
                <w:text w:multiLine="1"/>
              </w:sdtPr>
              <w:sdtEndPr/>
              <w:sdtContent>
                <w:r w:rsidRPr="009C750D">
                  <w:rPr>
                    <w:rFonts w:cs="David"/>
                    <w:b/>
                    <w:bCs/>
                    <w:rtl/>
                  </w:rPr>
                  <w:t>מאשימה</w:t>
                </w:r>
              </w:sdtContent>
            </w:sdt>
          </w:p>
        </w:tc>
        <w:tc>
          <w:tcPr>
            <w:tcW w:w="5922" w:type="dxa"/>
            <w:gridSpan w:val="2"/>
          </w:tcPr>
          <w:p w:rsidR="005832BA" w:rsidRPr="009C750D" w:rsidRDefault="005832BA" w:rsidP="007F46CA">
            <w:pPr>
              <w:jc w:val="left"/>
              <w:rPr>
                <w:rFonts w:cs="David"/>
                <w:b/>
                <w:bCs/>
                <w:rtl/>
              </w:rPr>
            </w:pPr>
          </w:p>
          <w:p w:rsidR="00EB1D9D" w:rsidRPr="009C750D" w:rsidRDefault="00F30675" w:rsidP="00940F15">
            <w:pPr>
              <w:jc w:val="left"/>
              <w:rPr>
                <w:rFonts w:cs="David"/>
                <w:b/>
                <w:bCs/>
                <w:rtl/>
              </w:rPr>
            </w:pPr>
            <w:r w:rsidRPr="009C750D">
              <w:rPr>
                <w:rFonts w:cs="David" w:hint="cs"/>
                <w:b/>
                <w:bCs/>
                <w:rtl/>
              </w:rPr>
              <w:t xml:space="preserve"> </w:t>
            </w:r>
            <w:sdt>
              <w:sdtPr>
                <w:rPr>
                  <w:b/>
                  <w:bCs/>
                  <w:rtl/>
                </w:rPr>
                <w:alias w:val="825"/>
                <w:tag w:val="825"/>
                <w:id w:val="-2140873446"/>
                <w:text w:multiLine="1"/>
              </w:sdtPr>
              <w:sdtEndPr/>
              <w:sdtContent>
                <w:r w:rsidR="009C750D">
                  <w:rPr>
                    <w:b/>
                    <w:bCs/>
                    <w:rtl/>
                  </w:rPr>
                  <w:br/>
                </w:r>
                <w:r w:rsidR="008A636F" w:rsidRPr="009C750D">
                  <w:rPr>
                    <w:rFonts w:cs="David"/>
                    <w:b/>
                    <w:bCs/>
                    <w:rtl/>
                  </w:rPr>
                  <w:t>מדינת ישראל</w:t>
                </w:r>
              </w:sdtContent>
            </w:sdt>
          </w:p>
        </w:tc>
      </w:tr>
      <w:tr w:rsidR="00EB1D9D" w:rsidRPr="009C750D" w:rsidTr="00C667A1">
        <w:tc>
          <w:tcPr>
            <w:tcW w:w="8802" w:type="dxa"/>
            <w:gridSpan w:val="4"/>
            <w:vAlign w:val="center"/>
          </w:tcPr>
          <w:p w:rsidR="00C667A1" w:rsidRPr="009C750D" w:rsidRDefault="00C667A1" w:rsidP="007F46CA">
            <w:pPr>
              <w:jc w:val="center"/>
              <w:rPr>
                <w:rFonts w:ascii="Arial" w:hAnsi="Arial" w:cs="David"/>
                <w:b/>
                <w:bCs/>
                <w:rtl/>
              </w:rPr>
            </w:pPr>
          </w:p>
          <w:p w:rsidR="00EB1D9D" w:rsidRPr="009C750D" w:rsidRDefault="00E679BB" w:rsidP="007F46CA">
            <w:pPr>
              <w:jc w:val="center"/>
              <w:rPr>
                <w:rFonts w:ascii="Arial" w:hAnsi="Arial" w:cs="David"/>
                <w:b/>
                <w:bCs/>
                <w:rtl/>
              </w:rPr>
            </w:pPr>
            <w:r w:rsidRPr="009C750D">
              <w:rPr>
                <w:rFonts w:ascii="Arial" w:hAnsi="Arial" w:cs="David"/>
                <w:b/>
                <w:bCs/>
                <w:rtl/>
              </w:rPr>
              <w:t>נגד</w:t>
            </w:r>
          </w:p>
          <w:p w:rsidR="00EB1D9D" w:rsidRPr="009C750D" w:rsidRDefault="00EB1D9D" w:rsidP="007F46CA">
            <w:pPr>
              <w:jc w:val="left"/>
              <w:rPr>
                <w:rFonts w:ascii="Arial" w:hAnsi="Arial" w:cs="David"/>
                <w:b/>
                <w:bCs/>
              </w:rPr>
            </w:pPr>
          </w:p>
        </w:tc>
      </w:tr>
      <w:tr w:rsidR="00EB1D9D" w:rsidRPr="009C750D" w:rsidTr="002736EA">
        <w:tc>
          <w:tcPr>
            <w:tcW w:w="2880" w:type="dxa"/>
            <w:gridSpan w:val="2"/>
          </w:tcPr>
          <w:p w:rsidR="00EB1D9D" w:rsidRPr="009C750D" w:rsidRDefault="00E679BB" w:rsidP="00470DCC">
            <w:pPr>
              <w:ind w:left="26"/>
              <w:jc w:val="left"/>
              <w:rPr>
                <w:rFonts w:cs="David"/>
                <w:b/>
                <w:bCs/>
                <w:rtl/>
              </w:rPr>
            </w:pPr>
            <w:r w:rsidRPr="009C750D">
              <w:rPr>
                <w:rFonts w:cs="David" w:hint="cs"/>
                <w:b/>
                <w:bCs/>
                <w:rtl/>
              </w:rPr>
              <w:t>ה</w:t>
            </w:r>
            <w:sdt>
              <w:sdtPr>
                <w:rPr>
                  <w:b/>
                  <w:bCs/>
                  <w:rtl/>
                </w:rPr>
                <w:alias w:val="1265"/>
                <w:tag w:val="1265"/>
                <w:id w:val="-275248279"/>
                <w:placeholder>
                  <w:docPart w:val="C2A59D83C1BC4349BE30C2AF864805C1"/>
                </w:placeholder>
                <w:text w:multiLine="1"/>
              </w:sdtPr>
              <w:sdtEndPr/>
              <w:sdtContent>
                <w:r w:rsidRPr="009C750D">
                  <w:rPr>
                    <w:rFonts w:cs="David"/>
                    <w:b/>
                    <w:bCs/>
                    <w:rtl/>
                  </w:rPr>
                  <w:t>נאשם</w:t>
                </w:r>
              </w:sdtContent>
            </w:sdt>
          </w:p>
        </w:tc>
        <w:tc>
          <w:tcPr>
            <w:tcW w:w="5922" w:type="dxa"/>
            <w:gridSpan w:val="2"/>
          </w:tcPr>
          <w:p w:rsidR="00EB1D9D" w:rsidRPr="009C750D" w:rsidRDefault="00F30675" w:rsidP="009C750D">
            <w:pPr>
              <w:jc w:val="left"/>
              <w:rPr>
                <w:rFonts w:ascii="David" w:hAnsi="David" w:cs="David"/>
                <w:b/>
                <w:bCs/>
                <w:rtl/>
              </w:rPr>
            </w:pPr>
            <w:r w:rsidRPr="009C750D">
              <w:rPr>
                <w:rFonts w:ascii="David" w:hAnsi="David" w:cs="David"/>
                <w:b/>
                <w:bCs/>
                <w:rtl/>
              </w:rPr>
              <w:t xml:space="preserve"> </w:t>
            </w:r>
            <w:r w:rsidR="009C750D" w:rsidRPr="009C750D">
              <w:rPr>
                <w:rFonts w:ascii="David" w:hAnsi="David" w:cs="David"/>
                <w:b/>
                <w:bCs/>
                <w:rtl/>
              </w:rPr>
              <w:t xml:space="preserve">פלוני </w:t>
            </w:r>
            <w:r w:rsidR="00340759" w:rsidRPr="009C750D">
              <w:rPr>
                <w:rFonts w:ascii="David" w:hAnsi="David" w:cs="David"/>
                <w:b/>
                <w:bCs/>
                <w:rtl/>
              </w:rPr>
              <w:t xml:space="preserve"> </w:t>
            </w:r>
          </w:p>
        </w:tc>
      </w:tr>
    </w:tbl>
    <w:p w:rsidR="00470DCC" w:rsidRDefault="00470DCC" w:rsidP="00470DCC">
      <w:pPr>
        <w:spacing w:line="360" w:lineRule="auto"/>
        <w:jc w:val="both"/>
        <w:rPr>
          <w:rtl/>
        </w:rPr>
      </w:pPr>
    </w:p>
    <w:p w:rsidR="00470DCC" w:rsidRDefault="00470DCC" w:rsidP="00470DCC">
      <w:pPr>
        <w:spacing w:line="360" w:lineRule="auto"/>
        <w:jc w:val="both"/>
        <w:rPr>
          <w:sz w:val="6"/>
          <w:szCs w:val="6"/>
          <w:rtl/>
        </w:rPr>
      </w:pPr>
    </w:p>
    <w:p w:rsidR="00470DCC" w:rsidRDefault="00470DCC" w:rsidP="002552E4">
      <w:pPr>
        <w:spacing w:line="360" w:lineRule="auto"/>
        <w:jc w:val="center"/>
        <w:rPr>
          <w:rFonts w:ascii="Arial" w:hAnsi="Arial"/>
          <w:b/>
          <w:bCs/>
          <w:sz w:val="28"/>
          <w:szCs w:val="28"/>
          <w:u w:val="single"/>
          <w:rtl/>
        </w:rPr>
      </w:pPr>
      <w:r>
        <w:rPr>
          <w:rFonts w:ascii="Arial" w:hAnsi="Arial" w:hint="cs"/>
          <w:b/>
          <w:bCs/>
          <w:sz w:val="28"/>
          <w:szCs w:val="28"/>
          <w:u w:val="single"/>
          <w:rtl/>
        </w:rPr>
        <w:t xml:space="preserve">גזר דין </w:t>
      </w:r>
      <w:r>
        <w:rPr>
          <w:rFonts w:ascii="Arial" w:hAnsi="Arial"/>
          <w:b/>
          <w:bCs/>
          <w:sz w:val="28"/>
          <w:szCs w:val="28"/>
          <w:u w:val="single"/>
          <w:rtl/>
        </w:rPr>
        <w:t>–</w:t>
      </w:r>
      <w:r>
        <w:rPr>
          <w:rFonts w:ascii="Arial" w:hAnsi="Arial" w:hint="cs"/>
          <w:b/>
          <w:bCs/>
          <w:sz w:val="28"/>
          <w:szCs w:val="28"/>
          <w:u w:val="single"/>
          <w:rtl/>
        </w:rPr>
        <w:t xml:space="preserve"> ללא הרשעה</w:t>
      </w:r>
      <w:r w:rsidR="009C750D">
        <w:rPr>
          <w:rFonts w:ascii="Arial" w:hAnsi="Arial" w:hint="cs"/>
          <w:b/>
          <w:bCs/>
          <w:sz w:val="28"/>
          <w:szCs w:val="28"/>
          <w:u w:val="single"/>
          <w:rtl/>
        </w:rPr>
        <w:t xml:space="preserve"> (</w:t>
      </w:r>
      <w:r w:rsidR="002552E4">
        <w:rPr>
          <w:rFonts w:ascii="Arial" w:hAnsi="Arial" w:hint="cs"/>
          <w:b/>
          <w:bCs/>
          <w:sz w:val="28"/>
          <w:szCs w:val="28"/>
          <w:u w:val="single"/>
          <w:rtl/>
        </w:rPr>
        <w:t xml:space="preserve">נוסח </w:t>
      </w:r>
      <w:r w:rsidR="009C750D">
        <w:rPr>
          <w:rFonts w:ascii="Arial" w:hAnsi="Arial" w:hint="cs"/>
          <w:b/>
          <w:bCs/>
          <w:sz w:val="28"/>
          <w:szCs w:val="28"/>
          <w:u w:val="single"/>
          <w:rtl/>
        </w:rPr>
        <w:t xml:space="preserve"> לפרסום)</w:t>
      </w:r>
    </w:p>
    <w:p w:rsidR="009C750D" w:rsidRDefault="009C750D" w:rsidP="00470DCC">
      <w:pPr>
        <w:spacing w:line="360" w:lineRule="auto"/>
        <w:jc w:val="both"/>
        <w:rPr>
          <w:rFonts w:ascii="Arial" w:hAnsi="Arial"/>
          <w:rtl/>
        </w:rPr>
      </w:pPr>
    </w:p>
    <w:p w:rsidR="00470DCC" w:rsidRDefault="00470DCC" w:rsidP="009C750D">
      <w:pPr>
        <w:spacing w:line="360" w:lineRule="auto"/>
        <w:jc w:val="both"/>
        <w:rPr>
          <w:b/>
          <w:bCs/>
        </w:rPr>
      </w:pPr>
      <w:r>
        <w:rPr>
          <w:rFonts w:ascii="Arial" w:hAnsi="Arial"/>
          <w:rtl/>
        </w:rPr>
        <w:t xml:space="preserve">הנאשם, </w:t>
      </w:r>
      <w:r w:rsidR="009C750D">
        <w:rPr>
          <w:rFonts w:ascii="Arial" w:hAnsi="Arial" w:hint="cs"/>
          <w:rtl/>
        </w:rPr>
        <w:t>פלוני</w:t>
      </w:r>
      <w:r w:rsidR="009C750D">
        <w:rPr>
          <w:rFonts w:ascii="Arial" w:hAnsi="Arial"/>
          <w:rtl/>
        </w:rPr>
        <w:t>, יל</w:t>
      </w:r>
      <w:r w:rsidR="009C750D">
        <w:rPr>
          <w:rFonts w:ascii="Arial" w:hAnsi="Arial" w:hint="cs"/>
          <w:rtl/>
        </w:rPr>
        <w:t xml:space="preserve">יד </w:t>
      </w:r>
      <w:r w:rsidR="009C750D">
        <w:rPr>
          <w:rFonts w:ascii="Arial" w:hAnsi="Arial" w:hint="cs"/>
        </w:rPr>
        <w:t>XXX</w:t>
      </w:r>
      <w:r w:rsidR="009C750D">
        <w:rPr>
          <w:rFonts w:ascii="Arial" w:hAnsi="Arial" w:hint="cs"/>
          <w:rtl/>
        </w:rPr>
        <w:t xml:space="preserve"> (</w:t>
      </w:r>
      <w:r>
        <w:rPr>
          <w:rFonts w:ascii="Arial" w:hAnsi="Arial"/>
          <w:rtl/>
        </w:rPr>
        <w:t xml:space="preserve">להלן: " הנאשם") </w:t>
      </w:r>
      <w:r>
        <w:rPr>
          <w:rtl/>
        </w:rPr>
        <w:t xml:space="preserve">נמצא אשם על פי הודאתו, בהתאם לכתב אישום מתוקן, בביצוע </w:t>
      </w:r>
      <w:r>
        <w:rPr>
          <w:b/>
          <w:bCs/>
          <w:rtl/>
        </w:rPr>
        <w:t xml:space="preserve">עבירה של תקיפה סתם - עבירה לפי סעיף 379 לחוק העונשין, תשל"ז - 1977. </w:t>
      </w:r>
    </w:p>
    <w:p w:rsidR="00470DCC" w:rsidRDefault="00470DCC" w:rsidP="00470DCC">
      <w:pPr>
        <w:spacing w:line="360" w:lineRule="auto"/>
        <w:jc w:val="both"/>
        <w:rPr>
          <w:rFonts w:ascii="Arial" w:hAnsi="Arial"/>
        </w:rPr>
      </w:pPr>
    </w:p>
    <w:p w:rsidR="00470DCC" w:rsidRDefault="00470DCC" w:rsidP="009C750D">
      <w:pPr>
        <w:spacing w:line="360" w:lineRule="auto"/>
        <w:jc w:val="both"/>
        <w:rPr>
          <w:rFonts w:ascii="Arial" w:hAnsi="Arial"/>
          <w:rtl/>
        </w:rPr>
      </w:pPr>
      <w:r>
        <w:rPr>
          <w:rFonts w:ascii="Arial" w:hAnsi="Arial"/>
          <w:rtl/>
        </w:rPr>
        <w:t>על פי המפורט בכתב האישום המתוקן, הנאשם ו</w:t>
      </w:r>
      <w:r w:rsidR="009C750D">
        <w:rPr>
          <w:rFonts w:ascii="Arial" w:hAnsi="Arial" w:hint="cs"/>
          <w:rtl/>
        </w:rPr>
        <w:t>-</w:t>
      </w:r>
      <w:r w:rsidR="009C750D">
        <w:rPr>
          <w:rFonts w:ascii="Arial" w:hAnsi="Arial" w:hint="cs"/>
        </w:rPr>
        <w:t>XXX</w:t>
      </w:r>
      <w:r w:rsidR="009C750D">
        <w:rPr>
          <w:rFonts w:ascii="Arial" w:hAnsi="Arial"/>
          <w:rtl/>
        </w:rPr>
        <w:t xml:space="preserve"> יליד</w:t>
      </w:r>
      <w:r w:rsidR="009C750D">
        <w:rPr>
          <w:rFonts w:ascii="Arial" w:hAnsi="Arial" w:hint="cs"/>
          <w:rtl/>
        </w:rPr>
        <w:t xml:space="preserve"> </w:t>
      </w:r>
      <w:r w:rsidR="009C750D">
        <w:rPr>
          <w:rFonts w:ascii="Arial" w:hAnsi="Arial" w:hint="cs"/>
        </w:rPr>
        <w:t>XXX</w:t>
      </w:r>
      <w:r>
        <w:rPr>
          <w:rFonts w:ascii="Arial" w:hAnsi="Arial"/>
          <w:rtl/>
        </w:rPr>
        <w:t xml:space="preserve"> ( להלן : " המתלונן"), לומדים בבית ספר </w:t>
      </w:r>
      <w:r w:rsidR="009C750D">
        <w:rPr>
          <w:rFonts w:ascii="Arial" w:hAnsi="Arial" w:hint="cs"/>
        </w:rPr>
        <w:t>XXX</w:t>
      </w:r>
      <w:r>
        <w:rPr>
          <w:rFonts w:ascii="Arial" w:hAnsi="Arial"/>
          <w:rtl/>
        </w:rPr>
        <w:t xml:space="preserve">, רחוב </w:t>
      </w:r>
      <w:r w:rsidR="009C750D">
        <w:rPr>
          <w:rFonts w:ascii="Arial" w:hAnsi="Arial" w:hint="cs"/>
        </w:rPr>
        <w:t>XXX</w:t>
      </w:r>
      <w:r>
        <w:rPr>
          <w:rFonts w:ascii="Arial" w:hAnsi="Arial"/>
          <w:rtl/>
        </w:rPr>
        <w:t xml:space="preserve"> ( להלן: " המקום"). בתאריך 9.12.20, בשעה 12:10 או בסמוך לכך, במקום, על רקע דין ודברים פנה הנאשם למתלונן וביקש לשוחח עימו. באותן הנסיבות, עת המשיך המתלונן בדרכו, הגיע הנאשם מאחוריו, ותקף את המתלונן, כך שהכה אותו בשתי מכות אגרוף בפניו. כתוצאה מהתקיפה נפל המתלונן ארצה. אז המשיך ותקף אותו המתלונן בעודו שרוע על הרצפה בכך שבעט בראשו ובגבו. באותן הנסיבות, הרחיק המורה, </w:t>
      </w:r>
      <w:r w:rsidR="009C750D">
        <w:rPr>
          <w:rFonts w:ascii="Arial" w:hAnsi="Arial" w:hint="cs"/>
        </w:rPr>
        <w:t>XXXX</w:t>
      </w:r>
      <w:r>
        <w:rPr>
          <w:rFonts w:ascii="Arial" w:hAnsi="Arial"/>
          <w:rtl/>
        </w:rPr>
        <w:t xml:space="preserve">, את הנאשם מהמתלונן. במעשיו תקף הנאשם את המתלונן שלא כדין וללא הסכמתו. </w:t>
      </w:r>
    </w:p>
    <w:p w:rsidR="00470DCC" w:rsidRDefault="00470DCC" w:rsidP="00470DCC">
      <w:pPr>
        <w:spacing w:line="360" w:lineRule="auto"/>
        <w:jc w:val="both"/>
        <w:rPr>
          <w:rFonts w:ascii="Arial" w:hAnsi="Arial"/>
          <w:rtl/>
        </w:rPr>
      </w:pPr>
    </w:p>
    <w:p w:rsidR="00470DCC" w:rsidRDefault="00470DCC" w:rsidP="00470DCC">
      <w:pPr>
        <w:spacing w:line="360" w:lineRule="auto"/>
        <w:jc w:val="both"/>
        <w:rPr>
          <w:rFonts w:ascii="Arial" w:hAnsi="Arial"/>
          <w:b/>
          <w:bCs/>
          <w:u w:val="single"/>
          <w:rtl/>
        </w:rPr>
      </w:pPr>
      <w:r>
        <w:rPr>
          <w:rFonts w:ascii="Arial" w:hAnsi="Arial"/>
          <w:b/>
          <w:bCs/>
          <w:u w:val="single"/>
          <w:rtl/>
        </w:rPr>
        <w:t>ת"פ 4827-04-22</w:t>
      </w:r>
    </w:p>
    <w:p w:rsidR="00470DCC" w:rsidRDefault="00470DCC" w:rsidP="00470DCC">
      <w:pPr>
        <w:spacing w:line="360" w:lineRule="auto"/>
        <w:jc w:val="both"/>
        <w:rPr>
          <w:rFonts w:ascii="Arial" w:hAnsi="Arial"/>
          <w:rtl/>
        </w:rPr>
      </w:pPr>
      <w:r>
        <w:rPr>
          <w:rFonts w:ascii="Arial" w:hAnsi="Arial"/>
          <w:rtl/>
        </w:rPr>
        <w:t xml:space="preserve">הקטין צירף הדיון </w:t>
      </w:r>
      <w:r>
        <w:rPr>
          <w:rFonts w:ascii="Arial" w:hAnsi="Arial"/>
          <w:b/>
          <w:rtl/>
        </w:rPr>
        <w:t xml:space="preserve">בת.פ. 4827-04-22 </w:t>
      </w:r>
      <w:r>
        <w:rPr>
          <w:rFonts w:ascii="Arial" w:hAnsi="Arial"/>
          <w:rtl/>
        </w:rPr>
        <w:t xml:space="preserve">בו נמצא אשם  על פי הודאתו בביצוע </w:t>
      </w:r>
      <w:r>
        <w:rPr>
          <w:rFonts w:ascii="Arial" w:hAnsi="Arial"/>
          <w:b/>
          <w:bCs/>
          <w:rtl/>
        </w:rPr>
        <w:t>עבירה של</w:t>
      </w:r>
      <w:r>
        <w:rPr>
          <w:rFonts w:ascii="Arial" w:hAnsi="Arial"/>
          <w:rtl/>
        </w:rPr>
        <w:t xml:space="preserve"> </w:t>
      </w:r>
      <w:r>
        <w:rPr>
          <w:rFonts w:ascii="Arial" w:hAnsi="Arial"/>
          <w:bCs/>
          <w:rtl/>
        </w:rPr>
        <w:t xml:space="preserve">החזקת אגרופן או סכין שלא כדין – עבירה לפי סעיף 186(א) לחוק העונשין, תשל"ז -1977. </w:t>
      </w:r>
    </w:p>
    <w:p w:rsidR="00470DCC" w:rsidRDefault="00470DCC" w:rsidP="00470DCC">
      <w:pPr>
        <w:spacing w:line="360" w:lineRule="auto"/>
        <w:jc w:val="both"/>
        <w:rPr>
          <w:rFonts w:ascii="Arial" w:hAnsi="Arial"/>
          <w:rtl/>
        </w:rPr>
      </w:pPr>
    </w:p>
    <w:p w:rsidR="00470DCC" w:rsidRDefault="00470DCC" w:rsidP="009C750D">
      <w:pPr>
        <w:spacing w:line="360" w:lineRule="auto"/>
        <w:jc w:val="both"/>
        <w:rPr>
          <w:rFonts w:ascii="Arial" w:hAnsi="Arial"/>
          <w:rtl/>
        </w:rPr>
      </w:pPr>
      <w:r>
        <w:rPr>
          <w:rFonts w:ascii="Arial" w:hAnsi="Arial"/>
          <w:rtl/>
        </w:rPr>
        <w:t xml:space="preserve">על פי המפורט בכתב האישום המתוקן, בתאריך 10.11.21 בשעה 19:00 או בסמוך לכך, ברחוב </w:t>
      </w:r>
      <w:r w:rsidR="009C750D">
        <w:rPr>
          <w:rFonts w:ascii="Arial" w:hAnsi="Arial" w:hint="cs"/>
        </w:rPr>
        <w:t>XXX</w:t>
      </w:r>
      <w:r>
        <w:rPr>
          <w:rFonts w:ascii="Arial" w:hAnsi="Arial"/>
          <w:rtl/>
        </w:rPr>
        <w:t xml:space="preserve">, בגינת </w:t>
      </w:r>
      <w:r w:rsidR="009C750D">
        <w:rPr>
          <w:rFonts w:ascii="Arial" w:hAnsi="Arial" w:hint="cs"/>
        </w:rPr>
        <w:t>XXX</w:t>
      </w:r>
      <w:r>
        <w:rPr>
          <w:rFonts w:ascii="Arial" w:hAnsi="Arial"/>
          <w:rtl/>
        </w:rPr>
        <w:t>( להלן :" המקום"), החזיק הנאשם באגרופן בכיס מעילו, מחוץ לתחום ביתו או חצר</w:t>
      </w:r>
      <w:r w:rsidR="009C750D">
        <w:rPr>
          <w:rFonts w:ascii="Arial" w:hAnsi="Arial" w:hint="cs"/>
          <w:rtl/>
        </w:rPr>
        <w:t>ו</w:t>
      </w:r>
      <w:r>
        <w:rPr>
          <w:rFonts w:ascii="Arial" w:hAnsi="Arial"/>
          <w:rtl/>
        </w:rPr>
        <w:t xml:space="preserve"> ולא היה בידו להוכיח כי החזיקו למטרה כשרה. </w:t>
      </w:r>
    </w:p>
    <w:p w:rsidR="00470DCC" w:rsidRDefault="00470DCC" w:rsidP="00470DCC">
      <w:pPr>
        <w:spacing w:line="360" w:lineRule="auto"/>
        <w:jc w:val="both"/>
        <w:rPr>
          <w:rFonts w:ascii="Arial" w:hAnsi="Arial"/>
          <w:rtl/>
        </w:rPr>
      </w:pPr>
    </w:p>
    <w:p w:rsidR="00470DCC" w:rsidRDefault="00470DCC" w:rsidP="00470DCC">
      <w:pPr>
        <w:spacing w:line="360" w:lineRule="auto"/>
        <w:jc w:val="both"/>
        <w:rPr>
          <w:rFonts w:ascii="Arial" w:hAnsi="Arial"/>
          <w:b/>
          <w:bCs/>
          <w:u w:val="single"/>
          <w:rtl/>
        </w:rPr>
      </w:pPr>
      <w:r>
        <w:rPr>
          <w:rFonts w:ascii="Arial" w:hAnsi="Arial"/>
          <w:b/>
          <w:bCs/>
          <w:u w:val="single"/>
          <w:rtl/>
        </w:rPr>
        <w:t>ת"פ 25020-05-22</w:t>
      </w:r>
    </w:p>
    <w:p w:rsidR="00470DCC" w:rsidRDefault="00470DCC" w:rsidP="00470DCC">
      <w:pPr>
        <w:spacing w:line="360" w:lineRule="auto"/>
        <w:jc w:val="both"/>
        <w:rPr>
          <w:rFonts w:ascii="Arial" w:hAnsi="Arial"/>
          <w:b/>
          <w:bCs/>
          <w:u w:val="single"/>
          <w:rtl/>
        </w:rPr>
      </w:pPr>
    </w:p>
    <w:p w:rsidR="00470DCC" w:rsidRDefault="00470DCC" w:rsidP="00470DCC">
      <w:pPr>
        <w:spacing w:line="360" w:lineRule="auto"/>
        <w:jc w:val="both"/>
        <w:rPr>
          <w:rFonts w:ascii="Arial" w:hAnsi="Arial"/>
          <w:rtl/>
        </w:rPr>
      </w:pPr>
      <w:r>
        <w:rPr>
          <w:rFonts w:ascii="Arial" w:hAnsi="Arial"/>
          <w:rtl/>
        </w:rPr>
        <w:t xml:space="preserve">הקטין צירף הדיון </w:t>
      </w:r>
      <w:r>
        <w:rPr>
          <w:rFonts w:ascii="Arial" w:hAnsi="Arial"/>
          <w:b/>
          <w:rtl/>
        </w:rPr>
        <w:t xml:space="preserve">בת.פ. 25020-05-22 </w:t>
      </w:r>
      <w:r>
        <w:rPr>
          <w:rFonts w:ascii="Arial" w:hAnsi="Arial"/>
          <w:rtl/>
        </w:rPr>
        <w:t>בו נמצא אשם  על פי הודאתו בביצוע</w:t>
      </w:r>
      <w:r>
        <w:rPr>
          <w:rFonts w:ascii="Arial" w:hAnsi="Arial"/>
          <w:b/>
          <w:bCs/>
          <w:rtl/>
        </w:rPr>
        <w:t xml:space="preserve"> עבירות של  חבלה ע"י שניים או  יותר- עבירה לפי סעיף 335(א)(2) לחוק העונשין, תשל"ז -1977 בצירוף סעיף 334 לחוק העונשין, תשל"ז -1977; גניבה – עבירה לפי סעיף 384 לחוק העונשין, תשל"ז -1977.</w:t>
      </w:r>
      <w:r>
        <w:rPr>
          <w:rFonts w:ascii="Arial" w:hAnsi="Arial"/>
          <w:rtl/>
        </w:rPr>
        <w:t xml:space="preserve"> </w:t>
      </w:r>
    </w:p>
    <w:p w:rsidR="00470DCC" w:rsidRDefault="00470DCC" w:rsidP="00470DCC">
      <w:pPr>
        <w:spacing w:line="360" w:lineRule="auto"/>
        <w:jc w:val="both"/>
        <w:rPr>
          <w:rFonts w:ascii="Arial" w:hAnsi="Arial"/>
          <w:rtl/>
        </w:rPr>
      </w:pPr>
    </w:p>
    <w:p w:rsidR="00470DCC" w:rsidRDefault="00470DCC" w:rsidP="009C750D">
      <w:pPr>
        <w:spacing w:line="360" w:lineRule="auto"/>
        <w:jc w:val="both"/>
        <w:rPr>
          <w:rFonts w:ascii="Arial" w:hAnsi="Arial"/>
          <w:rtl/>
        </w:rPr>
      </w:pPr>
      <w:r>
        <w:rPr>
          <w:rFonts w:ascii="Arial" w:hAnsi="Arial"/>
          <w:rtl/>
        </w:rPr>
        <w:t>על פי המפורט בכתב האישום</w:t>
      </w:r>
      <w:r>
        <w:rPr>
          <w:rFonts w:ascii="Arial" w:hAnsi="Arial"/>
          <w:b/>
          <w:bCs/>
          <w:rtl/>
        </w:rPr>
        <w:t xml:space="preserve">,  </w:t>
      </w:r>
      <w:r>
        <w:rPr>
          <w:rFonts w:ascii="Arial" w:hAnsi="Arial"/>
          <w:rtl/>
        </w:rPr>
        <w:t xml:space="preserve">בתאריך 5.5.22, בסמוך לשעה 18:15, ברחוב </w:t>
      </w:r>
      <w:r w:rsidR="009C750D">
        <w:rPr>
          <w:rFonts w:ascii="Arial" w:hAnsi="Arial" w:hint="cs"/>
        </w:rPr>
        <w:t>XXXX</w:t>
      </w:r>
      <w:r>
        <w:rPr>
          <w:rFonts w:ascii="Arial" w:hAnsi="Arial"/>
          <w:rtl/>
        </w:rPr>
        <w:t xml:space="preserve"> על רקע עימות בין בחורה שזהותה אינה ידועה למאשימה, לבין </w:t>
      </w:r>
      <w:r w:rsidR="009C750D">
        <w:rPr>
          <w:rFonts w:ascii="Arial" w:hAnsi="Arial"/>
        </w:rPr>
        <w:t>XXX</w:t>
      </w:r>
      <w:r>
        <w:rPr>
          <w:rFonts w:ascii="Arial" w:hAnsi="Arial"/>
          <w:rtl/>
        </w:rPr>
        <w:t xml:space="preserve"> ( להלן :" המתלונן"), תקף הנאשם, בצוותא חדא עם אחר בגיר, </w:t>
      </w:r>
      <w:r w:rsidR="009C750D">
        <w:rPr>
          <w:rFonts w:ascii="Arial" w:hAnsi="Arial"/>
        </w:rPr>
        <w:t>XXX</w:t>
      </w:r>
      <w:r w:rsidR="009C750D">
        <w:rPr>
          <w:rFonts w:ascii="Arial" w:hAnsi="Arial" w:hint="cs"/>
          <w:rtl/>
        </w:rPr>
        <w:t>(</w:t>
      </w:r>
      <w:r>
        <w:rPr>
          <w:rFonts w:ascii="Arial" w:hAnsi="Arial"/>
          <w:rtl/>
        </w:rPr>
        <w:t xml:space="preserve">להלן :" הבגיר") את המתלונן בכך שהנאשם רץ לעברו וקרא לו :" אתה בוא ערבי" והחל מכה אותו בפניו כשהבגיר חובר אליו ומכה אף הוא את המתלונן בצוותא חדא עם הנאשם כשהשניים מכים בו באגרופים ובבעיטות. </w:t>
      </w:r>
    </w:p>
    <w:p w:rsidR="00470DCC" w:rsidRDefault="00470DCC" w:rsidP="009C750D">
      <w:pPr>
        <w:spacing w:line="360" w:lineRule="auto"/>
        <w:jc w:val="both"/>
        <w:rPr>
          <w:rFonts w:ascii="Arial" w:hAnsi="Arial"/>
          <w:rtl/>
        </w:rPr>
      </w:pPr>
      <w:r>
        <w:rPr>
          <w:rFonts w:ascii="Arial" w:hAnsi="Arial"/>
          <w:rtl/>
        </w:rPr>
        <w:t>בנסיבות המתוארות לעיל, כאשר ניסה המתלונן להימלט, דחפו אותו הנאשם והבגי</w:t>
      </w:r>
      <w:r w:rsidR="009C750D">
        <w:rPr>
          <w:rFonts w:ascii="Arial" w:hAnsi="Arial"/>
          <w:rtl/>
        </w:rPr>
        <w:t>ר לתוך חלון ראווה של חנות ברחוב</w:t>
      </w:r>
      <w:r w:rsidR="009C750D">
        <w:rPr>
          <w:rFonts w:ascii="Arial" w:hAnsi="Arial" w:hint="cs"/>
          <w:rtl/>
        </w:rPr>
        <w:t xml:space="preserve"> </w:t>
      </w:r>
      <w:r w:rsidR="009C750D">
        <w:rPr>
          <w:rFonts w:ascii="Arial" w:hAnsi="Arial" w:hint="cs"/>
        </w:rPr>
        <w:t>XXX</w:t>
      </w:r>
      <w:r>
        <w:rPr>
          <w:rFonts w:ascii="Arial" w:hAnsi="Arial"/>
          <w:rtl/>
        </w:rPr>
        <w:t xml:space="preserve">. כתוצאה מהאמור לעיל, התנפצה זגוגית השמשה של חלון הראווה והמתלונן נפל לתוך החנות, נחבל ונחתם בכתפו ובעורפו והובהל למחלקת טראומה בבית החולים ע"ש </w:t>
      </w:r>
      <w:r w:rsidR="009C750D">
        <w:rPr>
          <w:rFonts w:ascii="Arial" w:hAnsi="Arial" w:hint="cs"/>
        </w:rPr>
        <w:t>XXXX</w:t>
      </w:r>
      <w:r w:rsidR="009C750D">
        <w:rPr>
          <w:rFonts w:ascii="Arial" w:hAnsi="Arial" w:hint="cs"/>
          <w:rtl/>
        </w:rPr>
        <w:t>,</w:t>
      </w:r>
      <w:r>
        <w:rPr>
          <w:rFonts w:ascii="Arial" w:hAnsi="Arial"/>
          <w:rtl/>
        </w:rPr>
        <w:t xml:space="preserve"> כשהוא סובל מחתך חודר בטרפז ימני עם נפיחות משמעותית, ומדימום עורקי, כשהוא מורדם ומונשם בשל חוסר אוויר. המתלונן אושפז בבית החולים במשך 4 ימים, שם טופל בין השאר בתפירה של החתך. בנסיבות המתוארות לעיל גנב הנאשם סוללה לאופניים חשמליים מאופניו של המתלונן בכך שנטלה ללא הסכמתו ונמלט איתה מהמקום כשכוונתו לשלול אותה ממנו שלילת קבע. </w:t>
      </w:r>
    </w:p>
    <w:p w:rsidR="00470DCC" w:rsidRDefault="00470DCC" w:rsidP="00470DCC">
      <w:pPr>
        <w:spacing w:line="360" w:lineRule="auto"/>
        <w:jc w:val="both"/>
        <w:rPr>
          <w:rFonts w:ascii="Arial" w:hAnsi="Arial"/>
          <w:rtl/>
        </w:rPr>
      </w:pPr>
      <w:r>
        <w:rPr>
          <w:rFonts w:ascii="Arial" w:hAnsi="Arial"/>
          <w:rtl/>
        </w:rPr>
        <w:t xml:space="preserve">במעשיהם לעיל תקפו הנאשם והבגיר את המתלונן בצוותא חדא וגרמו לפציעתו.  </w:t>
      </w:r>
    </w:p>
    <w:p w:rsidR="00470DCC" w:rsidRDefault="00470DCC" w:rsidP="00470DCC">
      <w:pPr>
        <w:spacing w:line="360" w:lineRule="auto"/>
        <w:jc w:val="both"/>
        <w:rPr>
          <w:rFonts w:ascii="Arial" w:hAnsi="Arial"/>
          <w:b/>
          <w:bCs/>
          <w:u w:val="single"/>
          <w:rtl/>
        </w:rPr>
      </w:pPr>
    </w:p>
    <w:p w:rsidR="00470DCC" w:rsidRDefault="00470DCC" w:rsidP="00470DCC">
      <w:pPr>
        <w:spacing w:line="360" w:lineRule="auto"/>
        <w:jc w:val="both"/>
        <w:rPr>
          <w:rFonts w:ascii="Arial" w:hAnsi="Arial"/>
          <w:b/>
          <w:bCs/>
          <w:u w:val="single"/>
          <w:rtl/>
        </w:rPr>
      </w:pPr>
      <w:r>
        <w:rPr>
          <w:rFonts w:ascii="Arial" w:hAnsi="Arial"/>
          <w:b/>
          <w:bCs/>
          <w:u w:val="single"/>
          <w:rtl/>
        </w:rPr>
        <w:t xml:space="preserve">תסקיר שמ"ל </w:t>
      </w:r>
    </w:p>
    <w:p w:rsidR="00470DCC" w:rsidRDefault="00470DCC" w:rsidP="00470DCC">
      <w:pPr>
        <w:spacing w:line="360" w:lineRule="auto"/>
        <w:jc w:val="both"/>
        <w:rPr>
          <w:rFonts w:ascii="Arial" w:hAnsi="Arial"/>
          <w:u w:val="single"/>
          <w:rtl/>
        </w:rPr>
      </w:pPr>
    </w:p>
    <w:p w:rsidR="00470DCC" w:rsidRDefault="00470DCC" w:rsidP="00470DCC">
      <w:pPr>
        <w:spacing w:line="360" w:lineRule="auto"/>
        <w:jc w:val="both"/>
        <w:rPr>
          <w:rFonts w:ascii="Arial" w:hAnsi="Arial"/>
          <w:rtl/>
        </w:rPr>
      </w:pPr>
      <w:r>
        <w:rPr>
          <w:rFonts w:ascii="Arial" w:hAnsi="Arial"/>
          <w:rtl/>
        </w:rPr>
        <w:t>הנאשם הינו בן למשפחה המונה 6 נפשות, זוג הורים גרושים ו-4 ילדים, כאשר הנאשם הינן בן הזקונים. א</w:t>
      </w:r>
      <w:r w:rsidR="008F6D8F">
        <w:rPr>
          <w:rFonts w:ascii="Arial" w:hAnsi="Arial"/>
          <w:rtl/>
        </w:rPr>
        <w:t>חיו הגדול של הצעיר נרצח במסיב</w:t>
      </w:r>
      <w:r w:rsidR="008F6D8F">
        <w:rPr>
          <w:rFonts w:ascii="Arial" w:hAnsi="Arial" w:hint="cs"/>
          <w:rtl/>
        </w:rPr>
        <w:t xml:space="preserve">ת </w:t>
      </w:r>
      <w:r>
        <w:rPr>
          <w:rFonts w:ascii="Arial" w:hAnsi="Arial"/>
          <w:rtl/>
        </w:rPr>
        <w:t xml:space="preserve">"נובה" ב-7.10.23, והמשפחה מצויה בראשית עיבוד האבל. </w:t>
      </w:r>
    </w:p>
    <w:p w:rsidR="00470DCC" w:rsidRDefault="00470DCC" w:rsidP="00470DCC">
      <w:pPr>
        <w:spacing w:line="360" w:lineRule="auto"/>
        <w:jc w:val="both"/>
        <w:rPr>
          <w:rFonts w:ascii="Arial" w:hAnsi="Arial"/>
          <w:rtl/>
        </w:rPr>
      </w:pPr>
      <w:r>
        <w:rPr>
          <w:rFonts w:ascii="Arial" w:hAnsi="Arial"/>
          <w:rtl/>
        </w:rPr>
        <w:t xml:space="preserve">המשפחה היתה מוכרת לרווחה על רקע אלימות בין ההורים, סכסוך הגירושים הקשה, וקשיי התפקוד של הנאשם כאשר מן הדיווחים עלה, שהנאשם הושפע קשות מגירושי הוריו ונצפתה התדרדרות במצבו הרגשי בעקבות כך. לאורך השנים התגוררו הנאשם ואחיו יחד עם האם, הקשר בינו לבין האב מתואר כמורכב, אם כי כיום האב מעורב בחיי הנאשם. להתרשמות שירות המבחן משפחתו של הנאשם עושה ככל יכולתה להתגייס עבורו, אולם לצד הקשרים הטובים של הנאשם עם הוריו ואחיו - הנאשם מבקש לבחור בדרכו, כפי שנראית לו נכונה, ומתקשה להיעזר בהם, ומבקש שלא לערב אותם בכל הנוגע להליך הפלילי. </w:t>
      </w:r>
    </w:p>
    <w:p w:rsidR="00470DCC" w:rsidRDefault="00470DCC" w:rsidP="009C750D">
      <w:pPr>
        <w:spacing w:line="360" w:lineRule="auto"/>
        <w:jc w:val="both"/>
        <w:rPr>
          <w:rFonts w:ascii="Arial" w:hAnsi="Arial"/>
          <w:rtl/>
        </w:rPr>
      </w:pPr>
      <w:r>
        <w:rPr>
          <w:rFonts w:ascii="Arial" w:hAnsi="Arial"/>
          <w:rtl/>
        </w:rPr>
        <w:lastRenderedPageBreak/>
        <w:t>לאחר מעצרו נקלט הנאשם בחלופת מעצר "</w:t>
      </w:r>
      <w:r w:rsidR="009C750D">
        <w:rPr>
          <w:rFonts w:ascii="Arial" w:hAnsi="Arial" w:hint="cs"/>
        </w:rPr>
        <w:t>XXX</w:t>
      </w:r>
      <w:r>
        <w:rPr>
          <w:rFonts w:ascii="Arial" w:hAnsi="Arial"/>
          <w:rtl/>
        </w:rPr>
        <w:t>", אולם כעבור יממה התחוור כי הנאשם מסרב לקבל את סמכות הצוות, ואף איים והטיל אימה על נערים אחרים בחלופה. בעקבות האמור, הנאשם נעצר, הוגש נגדו כתב אישום נוסף, אולם במסגרת הסדר חזרה בה המאשימה מכתב האישום. לאחר שהנאשם לא נקלט  ב"</w:t>
      </w:r>
      <w:r w:rsidR="009C750D">
        <w:rPr>
          <w:rFonts w:ascii="Arial" w:hAnsi="Arial" w:hint="cs"/>
        </w:rPr>
        <w:t>XXX</w:t>
      </w:r>
      <w:r>
        <w:rPr>
          <w:rFonts w:ascii="Arial" w:hAnsi="Arial"/>
          <w:rtl/>
        </w:rPr>
        <w:t>", עבר הנאשם תהליך מיון והתקבל למכינה הקדם צבאית                   "</w:t>
      </w:r>
      <w:r w:rsidR="009C750D">
        <w:rPr>
          <w:rFonts w:ascii="Arial" w:hAnsi="Arial" w:hint="cs"/>
        </w:rPr>
        <w:t>XXX</w:t>
      </w:r>
      <w:r>
        <w:rPr>
          <w:rFonts w:ascii="Arial" w:hAnsi="Arial"/>
          <w:rtl/>
        </w:rPr>
        <w:t xml:space="preserve">". ביום 2.10.22 החל הנאשם את דרכו במכינה באישור בית המשפט. לאורך שהותו בפנימייה עלו קשיים רבים, כאשר מחד בלט הנאשם ביכולת מנהיגות והתקבל הרושם כי התהליך חשוב לו, ומאידך התקשה לקבל סמכות וגבולות והתנהג באופן מתריס שהקשה על עבודה של הצוות עמו. לאור מספר אירועים במכינה, הוחלט כי טרם ישוב הנאשם לקבוצה, עליו לעבור תהליך אישי בחווה חקלאית בצפון. הנאשם נענה לכך, ובמשך חודש ימים התגורר לבדו בחווה ועבד בה. הנאשם התעקש לסיים במכינה עם יתר הקבוצה, והוא שולב בחזרה בקבוצה כחודש וחצי לפני סיום המכינה. </w:t>
      </w:r>
    </w:p>
    <w:p w:rsidR="00470DCC" w:rsidRDefault="00470DCC" w:rsidP="00470DCC">
      <w:pPr>
        <w:spacing w:line="360" w:lineRule="auto"/>
        <w:jc w:val="both"/>
        <w:rPr>
          <w:rFonts w:ascii="Arial" w:hAnsi="Arial"/>
          <w:rtl/>
        </w:rPr>
      </w:pPr>
      <w:r>
        <w:rPr>
          <w:rFonts w:ascii="Arial" w:hAnsi="Arial"/>
          <w:rtl/>
        </w:rPr>
        <w:t xml:space="preserve">יצוין , כי לאורך השנים התקבלה תמונה לפיה הנאשם נהג לשוטט בלילות, להתרועע בחברת נערים שליליים, אולם מאז סיום המכינה נראה כי הנאשם מבקש לסגל לעצמו אורח חיים בוגר ואסוף, ומשקיע זמנו בשלל עבודות. </w:t>
      </w:r>
    </w:p>
    <w:p w:rsidR="00470DCC" w:rsidRDefault="00470DCC" w:rsidP="00470DCC">
      <w:pPr>
        <w:spacing w:line="360" w:lineRule="auto"/>
        <w:jc w:val="both"/>
        <w:rPr>
          <w:rFonts w:ascii="Arial" w:hAnsi="Arial"/>
          <w:u w:val="single"/>
          <w:rtl/>
        </w:rPr>
      </w:pPr>
    </w:p>
    <w:p w:rsidR="00470DCC" w:rsidRDefault="00470DCC" w:rsidP="00470DCC">
      <w:pPr>
        <w:spacing w:line="360" w:lineRule="auto"/>
        <w:jc w:val="both"/>
        <w:rPr>
          <w:rFonts w:ascii="Arial" w:hAnsi="Arial"/>
          <w:u w:val="single"/>
          <w:rtl/>
        </w:rPr>
      </w:pPr>
      <w:r>
        <w:rPr>
          <w:rFonts w:ascii="Arial" w:hAnsi="Arial"/>
          <w:u w:val="single"/>
          <w:rtl/>
        </w:rPr>
        <w:t>בהיבט הלימודי</w:t>
      </w:r>
    </w:p>
    <w:p w:rsidR="00470DCC" w:rsidRDefault="00470DCC" w:rsidP="00470DCC">
      <w:pPr>
        <w:spacing w:line="360" w:lineRule="auto"/>
        <w:jc w:val="both"/>
        <w:rPr>
          <w:rFonts w:ascii="Arial" w:hAnsi="Arial"/>
          <w:u w:val="single"/>
          <w:rtl/>
        </w:rPr>
      </w:pPr>
    </w:p>
    <w:p w:rsidR="00470DCC" w:rsidRDefault="00470DCC" w:rsidP="009C750D">
      <w:pPr>
        <w:spacing w:line="360" w:lineRule="auto"/>
        <w:jc w:val="both"/>
        <w:rPr>
          <w:rFonts w:ascii="Arial" w:hAnsi="Arial"/>
          <w:rtl/>
        </w:rPr>
      </w:pPr>
      <w:r>
        <w:rPr>
          <w:rFonts w:ascii="Arial" w:hAnsi="Arial"/>
          <w:rtl/>
        </w:rPr>
        <w:t>ההיסטוריה הלימודית של הנאשם מתוארת כרווית מעברים על רקע קשיים מתמשכים להסתגל לדרישות המסגרות , לרבות מסגרות חוץ ביתיות אליהן הוצא תחת צו. הנאשם עבר אבחון דידקטי לפני 5 שנים מהם עלה, כי הוא מתמודד עם קשיי קשב. כמו כן לאורך השנים, ככל שגדל הפער הלימודי של הנאשם, כך חלה התדרדרות בהתנהגותו, עלו קשיים בביקור סדיר והוא היה מעורב בלא מעט מקרי אלימות בתוך בית הספר. במספר מסגרות התבקש הנאשם לעזוב בשל התנהגותו, ולמעשה נדרש למצוא מסגרת חדשה כמעט בכל שנה. כמו כן לאורך השנים  נעשו מספר ניסיונות לשלב את הנאשם במסגרות חוץ ביתיות, והוא שהה לפרקים קצרים ב"</w:t>
      </w:r>
      <w:r w:rsidR="009C750D">
        <w:rPr>
          <w:rFonts w:ascii="Arial" w:hAnsi="Arial" w:hint="cs"/>
        </w:rPr>
        <w:t>XXX</w:t>
      </w:r>
      <w:r>
        <w:rPr>
          <w:rFonts w:ascii="Arial" w:hAnsi="Arial"/>
          <w:rtl/>
        </w:rPr>
        <w:t>" וב"</w:t>
      </w:r>
      <w:r w:rsidR="009C750D">
        <w:rPr>
          <w:rFonts w:ascii="Arial" w:hAnsi="Arial" w:hint="cs"/>
        </w:rPr>
        <w:t>XXX</w:t>
      </w:r>
      <w:r>
        <w:rPr>
          <w:rFonts w:ascii="Arial" w:hAnsi="Arial"/>
          <w:rtl/>
        </w:rPr>
        <w:t xml:space="preserve">" תחת צו ביניים במסגרת הליך נזקקות. לבסוף סיים הנאשם את לימודיו במסגרת " </w:t>
      </w:r>
      <w:r w:rsidR="009C750D">
        <w:rPr>
          <w:rFonts w:ascii="Arial" w:hAnsi="Arial" w:hint="cs"/>
        </w:rPr>
        <w:t>XXXX</w:t>
      </w:r>
      <w:r>
        <w:rPr>
          <w:rFonts w:ascii="Arial" w:hAnsi="Arial"/>
          <w:rtl/>
        </w:rPr>
        <w:t xml:space="preserve">", השלים 12 שנות לימוד, אולם בשל מעצרו ביום 8.5.22 לא השלים את לימודיו לתעודת בגרות מלאה. </w:t>
      </w:r>
    </w:p>
    <w:p w:rsidR="00470DCC" w:rsidRDefault="00470DCC" w:rsidP="00470DCC">
      <w:pPr>
        <w:spacing w:line="360" w:lineRule="auto"/>
        <w:jc w:val="both"/>
        <w:rPr>
          <w:rFonts w:ascii="Arial" w:hAnsi="Arial"/>
          <w:rtl/>
        </w:rPr>
      </w:pPr>
    </w:p>
    <w:p w:rsidR="00470DCC" w:rsidRDefault="00470DCC" w:rsidP="00470DCC">
      <w:pPr>
        <w:spacing w:line="360" w:lineRule="auto"/>
        <w:jc w:val="both"/>
        <w:rPr>
          <w:rFonts w:ascii="Arial" w:hAnsi="Arial"/>
          <w:u w:val="single"/>
          <w:rtl/>
        </w:rPr>
      </w:pPr>
      <w:r>
        <w:rPr>
          <w:rFonts w:ascii="Arial" w:hAnsi="Arial"/>
          <w:u w:val="single"/>
          <w:rtl/>
        </w:rPr>
        <w:t xml:space="preserve">בהיבט התעסוקתי </w:t>
      </w:r>
    </w:p>
    <w:p w:rsidR="00470DCC" w:rsidRDefault="00470DCC" w:rsidP="00470DCC">
      <w:pPr>
        <w:spacing w:line="360" w:lineRule="auto"/>
        <w:jc w:val="both"/>
        <w:rPr>
          <w:rFonts w:ascii="Arial" w:hAnsi="Arial"/>
          <w:rtl/>
        </w:rPr>
      </w:pPr>
      <w:r>
        <w:rPr>
          <w:rFonts w:ascii="Arial" w:hAnsi="Arial"/>
          <w:rtl/>
        </w:rPr>
        <w:t xml:space="preserve">בשנה האחרונה, לאחר סיום שהותו במכינה, החל הנאשם לעבוד בשלל עבודות, כאשר כל כמה זמן החליף מקום תעסוקה. כמו כן החל הנאשם בהקמת עסק עצמאי של שירותי הסעות פרטיות למסיבות, על מנת שצעירים יוכלו לבלות ללא חשש מנהיגה תחת השפעת האלכוהול. </w:t>
      </w:r>
    </w:p>
    <w:p w:rsidR="00470DCC" w:rsidRDefault="00470DCC" w:rsidP="00470DCC">
      <w:pPr>
        <w:spacing w:line="360" w:lineRule="auto"/>
        <w:jc w:val="both"/>
        <w:rPr>
          <w:rFonts w:ascii="Arial" w:hAnsi="Arial"/>
          <w:rtl/>
        </w:rPr>
      </w:pPr>
    </w:p>
    <w:p w:rsidR="00470DCC" w:rsidRDefault="00470DCC" w:rsidP="00470DCC">
      <w:pPr>
        <w:spacing w:line="360" w:lineRule="auto"/>
        <w:jc w:val="both"/>
        <w:rPr>
          <w:rFonts w:ascii="Arial" w:hAnsi="Arial"/>
          <w:b/>
          <w:bCs/>
          <w:u w:val="single"/>
          <w:rtl/>
        </w:rPr>
      </w:pPr>
      <w:r>
        <w:rPr>
          <w:rFonts w:ascii="Arial" w:hAnsi="Arial"/>
          <w:b/>
          <w:bCs/>
          <w:u w:val="single"/>
          <w:rtl/>
        </w:rPr>
        <w:lastRenderedPageBreak/>
        <w:t>ייחסו של הנאשם לדבר העבירה</w:t>
      </w:r>
    </w:p>
    <w:p w:rsidR="00470DCC" w:rsidRDefault="00470DCC" w:rsidP="00BE27FB">
      <w:pPr>
        <w:spacing w:line="360" w:lineRule="auto"/>
        <w:jc w:val="both"/>
        <w:rPr>
          <w:rFonts w:ascii="Arial" w:hAnsi="Arial"/>
          <w:rtl/>
        </w:rPr>
      </w:pPr>
      <w:r>
        <w:rPr>
          <w:rFonts w:ascii="Arial" w:hAnsi="Arial"/>
          <w:rtl/>
        </w:rPr>
        <w:t xml:space="preserve">הנאשם לא עבר תהליך של עיבוד העבירה לנוכח קשיים בשיתוף פעולה עם שירות המבחן. הנאשם התייחס באופן ראשוני לכתבי האישום: </w:t>
      </w:r>
    </w:p>
    <w:p w:rsidR="00470DCC" w:rsidRDefault="00470DCC" w:rsidP="00470DCC">
      <w:pPr>
        <w:spacing w:line="360" w:lineRule="auto"/>
        <w:jc w:val="both"/>
        <w:rPr>
          <w:rFonts w:ascii="Arial" w:hAnsi="Arial"/>
          <w:rtl/>
        </w:rPr>
      </w:pPr>
      <w:r>
        <w:rPr>
          <w:rFonts w:ascii="Arial" w:hAnsi="Arial"/>
          <w:u w:val="single"/>
          <w:rtl/>
        </w:rPr>
        <w:t xml:space="preserve">ת"פ 19394-12-21 </w:t>
      </w:r>
      <w:r>
        <w:rPr>
          <w:rFonts w:ascii="Arial" w:hAnsi="Arial"/>
          <w:rtl/>
        </w:rPr>
        <w:t xml:space="preserve">- טען כי תקף את המתלונן בתגובה לכך שכמה ימים קודם המתלונן תקף אותו. </w:t>
      </w:r>
    </w:p>
    <w:p w:rsidR="00470DCC" w:rsidRDefault="00470DCC" w:rsidP="00470DCC">
      <w:pPr>
        <w:spacing w:line="360" w:lineRule="auto"/>
        <w:jc w:val="both"/>
        <w:rPr>
          <w:rFonts w:ascii="Arial" w:hAnsi="Arial"/>
          <w:rtl/>
        </w:rPr>
      </w:pPr>
      <w:r>
        <w:rPr>
          <w:rFonts w:ascii="Arial" w:hAnsi="Arial"/>
          <w:u w:val="single"/>
          <w:rtl/>
        </w:rPr>
        <w:t xml:space="preserve">ת"פ 4827-04-22 </w:t>
      </w:r>
      <w:r>
        <w:rPr>
          <w:rFonts w:ascii="Arial" w:hAnsi="Arial"/>
          <w:rtl/>
        </w:rPr>
        <w:t xml:space="preserve">– הנאשם טען, כי נשא סכינים לצורך הגנה עצמית, ולא ידע כי מדובר בעבירה על החוק. </w:t>
      </w:r>
    </w:p>
    <w:p w:rsidR="00470DCC" w:rsidRDefault="00470DCC" w:rsidP="00470DCC">
      <w:pPr>
        <w:spacing w:line="360" w:lineRule="auto"/>
        <w:jc w:val="both"/>
        <w:rPr>
          <w:rFonts w:ascii="Arial" w:hAnsi="Arial"/>
          <w:rtl/>
        </w:rPr>
      </w:pPr>
      <w:r>
        <w:rPr>
          <w:rFonts w:ascii="Arial" w:hAnsi="Arial"/>
          <w:u w:val="single"/>
          <w:rtl/>
        </w:rPr>
        <w:t xml:space="preserve">ת"פ 25020-05-22 </w:t>
      </w:r>
      <w:r>
        <w:rPr>
          <w:rFonts w:ascii="Arial" w:hAnsi="Arial"/>
          <w:rtl/>
        </w:rPr>
        <w:t xml:space="preserve">– בתחילת ההיכרות עם הנאשם, סרב הנאשם לקח אחריות על מעשיו ולראות בפוגענות שלו כלפי האחר. עמדתו של הנאשם כיום אינה ידועה לנוכח סירובו לשתף פעולה עם שירות המבחן. </w:t>
      </w:r>
    </w:p>
    <w:p w:rsidR="00470DCC" w:rsidRDefault="00470DCC" w:rsidP="00470DCC">
      <w:pPr>
        <w:spacing w:line="360" w:lineRule="auto"/>
        <w:jc w:val="both"/>
        <w:rPr>
          <w:rFonts w:ascii="Arial" w:hAnsi="Arial"/>
          <w:b/>
          <w:bCs/>
          <w:u w:val="single"/>
          <w:rtl/>
        </w:rPr>
      </w:pPr>
    </w:p>
    <w:p w:rsidR="00470DCC" w:rsidRDefault="00470DCC" w:rsidP="00BE27FB">
      <w:pPr>
        <w:spacing w:line="360" w:lineRule="auto"/>
        <w:jc w:val="both"/>
        <w:rPr>
          <w:rFonts w:ascii="Arial" w:hAnsi="Arial"/>
          <w:rtl/>
        </w:rPr>
      </w:pPr>
      <w:r>
        <w:rPr>
          <w:rFonts w:ascii="Arial" w:hAnsi="Arial"/>
          <w:rtl/>
        </w:rPr>
        <w:t xml:space="preserve">עוד יצוין, כי למרות שהנאשם טען שאינו משתמש בסמים, הוא סרב לעיתים למסור בדיקות וחלק מהבדיקות שמסר נמצאו חיוביות לשימוש </w:t>
      </w:r>
      <w:r w:rsidR="00BE27FB">
        <w:rPr>
          <w:rFonts w:ascii="Arial" w:hAnsi="Arial" w:hint="cs"/>
          <w:rtl/>
        </w:rPr>
        <w:t>ב</w:t>
      </w:r>
      <w:r>
        <w:rPr>
          <w:rFonts w:ascii="Arial" w:hAnsi="Arial"/>
          <w:rtl/>
        </w:rPr>
        <w:t xml:space="preserve">סם מסוג מריחואנה. עם זאת, בתקופת המכינה, וכן בבדיקה אחרונה שמסר הנאשם ביום 6.8.23  נמצא כי הוא נקי משימוש בסמים. כיום טוען הנאשם שאינו עושה שימוש בחומרים אלו. </w:t>
      </w:r>
    </w:p>
    <w:p w:rsidR="00470DCC" w:rsidRDefault="00470DCC" w:rsidP="00470DCC">
      <w:pPr>
        <w:spacing w:line="360" w:lineRule="auto"/>
        <w:jc w:val="both"/>
        <w:rPr>
          <w:rFonts w:ascii="Arial" w:hAnsi="Arial"/>
          <w:b/>
          <w:bCs/>
          <w:u w:val="single"/>
          <w:rtl/>
        </w:rPr>
      </w:pPr>
    </w:p>
    <w:p w:rsidR="00470DCC" w:rsidRDefault="00470DCC" w:rsidP="00470DCC">
      <w:pPr>
        <w:spacing w:line="360" w:lineRule="auto"/>
        <w:jc w:val="both"/>
        <w:rPr>
          <w:rFonts w:ascii="Arial" w:hAnsi="Arial"/>
          <w:b/>
          <w:bCs/>
          <w:u w:val="single"/>
          <w:rtl/>
        </w:rPr>
      </w:pPr>
      <w:r>
        <w:rPr>
          <w:rFonts w:ascii="Arial" w:hAnsi="Arial"/>
          <w:b/>
          <w:bCs/>
          <w:u w:val="single"/>
          <w:rtl/>
        </w:rPr>
        <w:t xml:space="preserve">קשר עם שמ"ל </w:t>
      </w:r>
    </w:p>
    <w:p w:rsidR="00470DCC" w:rsidRDefault="00470DCC" w:rsidP="00470DCC">
      <w:pPr>
        <w:spacing w:line="360" w:lineRule="auto"/>
        <w:jc w:val="both"/>
        <w:rPr>
          <w:rFonts w:ascii="Arial" w:hAnsi="Arial"/>
          <w:rtl/>
        </w:rPr>
      </w:pPr>
      <w:r>
        <w:rPr>
          <w:rFonts w:ascii="Arial" w:hAnsi="Arial"/>
          <w:rtl/>
        </w:rPr>
        <w:t xml:space="preserve">הקשר בין הנאשם לבין שירות המבחן החל לפני מספר שנים בגין הפניות משטרה קודמות, וידע עליות ומורדות. </w:t>
      </w:r>
    </w:p>
    <w:p w:rsidR="00470DCC" w:rsidRDefault="00470DCC" w:rsidP="00470DCC">
      <w:pPr>
        <w:spacing w:line="360" w:lineRule="auto"/>
        <w:jc w:val="both"/>
        <w:rPr>
          <w:rFonts w:ascii="Arial" w:hAnsi="Arial"/>
          <w:rtl/>
        </w:rPr>
      </w:pPr>
      <w:r>
        <w:rPr>
          <w:rFonts w:ascii="Arial" w:hAnsi="Arial"/>
          <w:rtl/>
        </w:rPr>
        <w:t xml:space="preserve">להתרשמות שירות המבחן הנאשם מתקשה בשליטה בכעסים, והדבר מהווה גורם בעל משמעות הבא לידי ביטוי בתיקיו השונים. בשל כך הופנה הנאשם לקבוצה ייעודית לשליטה בכעסים בשירות המבחן, אשר במסגרתה גם היה צפוי לעשות תהליך עיבוד עבירה מעמיק. הנאשם החל בקבוצה  בחודש מאי 2023, אולם בשל שיתוף פעולה חלקי ביותר לרבות קושי בקבלת גבולות הקבוצה -  הופסקה השתתפותו. הנאשם הביע רצון להשלים את הקבוצה, ועל כן טיעוניו לעונש נדחו. עם פרוץ מלחמת " חרבות ברזל" ואובדן אחיו בנסיבות טראגיות, חש הנאשם כי שירות המבחן עומד בדרכו במטרתו להתגייס מהר ככל האפשר לצה"ל. הנאשם ניתק קשר עם שירות המבחן וסירב להגיע לפגישות. הנאשם התנה את הגעתו לפגישות בשמ"ל אם יובטח לו שיתגייס לצה"ל ואף יזם שיחה עם מפקחת המעצרים. בשיחה שהתקיימה ב-7.12.23 ניסה הנאשם לשכנע את המפקחת לסיים את ההליך המשפטי עם המלצות טיפוליות על אף שלא השלים הליך כלל. המפקחת התרשמה כי הנאשם אינו מכיר בגורמי הדאגה בחייו, אינו מכיר בקושי שלו לשלוט בכעסיו ואינו מחובר למצבו. כאשר שמע  שאם ייבחר לסיים ההליך בדיון הקרוב, לא יבוא שירות המבחן בהמלצות טיפוליות בעניינו אמר הנאשם כי " חלומו להגיע לשירות המבחן עם נשק ולהרוג את כל עובדי המקום". לאחר ששוקף לו כי מדובר באיומים, התקבל הרושם כי הנאשם נבהל ונסוג מעט, כאשר לבסוף אמר כי אין בכוונתו לממש את דבריו. לבקשת אחיו הצעיר של הנאשם וחברת המשפחה, אשר ביקשו לתת </w:t>
      </w:r>
      <w:r>
        <w:rPr>
          <w:rFonts w:ascii="Arial" w:hAnsi="Arial"/>
          <w:rtl/>
        </w:rPr>
        <w:lastRenderedPageBreak/>
        <w:t xml:space="preserve">לנאשם הזדמנות נוספת,  נערכה ביום 27.12.23 פגישה נוספת עם הנאשם , אולם כאשר הבין הנאשם כי אם לא יתחייב לתכנית טיפול בשירות המבחן לא ניתן יהיה לבוא בהמלצה טיפולית לסיום, שב הנאשם לסורו, טען כי שירות המבחן פועל נגדו, וכי הוא מעוניין לסיים את ההליך המשפטי במועד הדיון הקרוב.  </w:t>
      </w:r>
    </w:p>
    <w:p w:rsidR="00470DCC" w:rsidRDefault="00470DCC" w:rsidP="00470DCC">
      <w:pPr>
        <w:spacing w:line="360" w:lineRule="auto"/>
        <w:jc w:val="both"/>
        <w:rPr>
          <w:rFonts w:ascii="Arial" w:hAnsi="Arial"/>
          <w:rtl/>
        </w:rPr>
      </w:pPr>
    </w:p>
    <w:p w:rsidR="00470DCC" w:rsidRDefault="00470DCC" w:rsidP="00470DCC">
      <w:pPr>
        <w:spacing w:line="360" w:lineRule="auto"/>
        <w:jc w:val="both"/>
        <w:rPr>
          <w:rFonts w:ascii="Arial" w:hAnsi="Arial"/>
          <w:b/>
          <w:bCs/>
          <w:u w:val="single"/>
          <w:rtl/>
        </w:rPr>
      </w:pPr>
      <w:r>
        <w:rPr>
          <w:rFonts w:ascii="Arial" w:hAnsi="Arial"/>
          <w:b/>
          <w:bCs/>
          <w:u w:val="single"/>
          <w:rtl/>
        </w:rPr>
        <w:t xml:space="preserve">המלצות שמ"ל </w:t>
      </w:r>
    </w:p>
    <w:p w:rsidR="00470DCC" w:rsidRDefault="00470DCC" w:rsidP="00470DCC">
      <w:pPr>
        <w:spacing w:line="360" w:lineRule="auto"/>
        <w:jc w:val="both"/>
        <w:rPr>
          <w:rFonts w:ascii="Arial" w:hAnsi="Arial"/>
          <w:rtl/>
        </w:rPr>
      </w:pPr>
      <w:r>
        <w:rPr>
          <w:rFonts w:ascii="Arial" w:hAnsi="Arial"/>
          <w:rtl/>
        </w:rPr>
        <w:t xml:space="preserve">המלצת שירות המבחן הינה לסיים את ההליך המשפטי בעניינו של הנאשם בהרשעה, אשר תהווה גבול חיצוני וברור לתוצאות התנהגויותיו עוברות החוק. מעבר לכך לא בא שירות המבחן בהמלצות טיפוליות בעניינו של הנאשם . </w:t>
      </w:r>
    </w:p>
    <w:p w:rsidR="00470DCC" w:rsidRDefault="00470DCC" w:rsidP="00470DCC">
      <w:pPr>
        <w:spacing w:line="360" w:lineRule="auto"/>
        <w:jc w:val="both"/>
        <w:rPr>
          <w:rFonts w:ascii="Arial" w:hAnsi="Arial"/>
          <w:b/>
          <w:bCs/>
          <w:u w:val="single"/>
          <w:rtl/>
        </w:rPr>
      </w:pPr>
    </w:p>
    <w:p w:rsidR="00470DCC" w:rsidRPr="00470DCC" w:rsidRDefault="00470DCC" w:rsidP="00470DCC">
      <w:pPr>
        <w:spacing w:line="360" w:lineRule="auto"/>
        <w:jc w:val="both"/>
        <w:rPr>
          <w:rFonts w:ascii="Arial" w:hAnsi="Arial"/>
          <w:b/>
          <w:bCs/>
          <w:u w:val="single"/>
          <w:rtl/>
        </w:rPr>
      </w:pPr>
      <w:r>
        <w:rPr>
          <w:rFonts w:ascii="Arial" w:hAnsi="Arial"/>
          <w:b/>
          <w:bCs/>
          <w:u w:val="single"/>
          <w:rtl/>
        </w:rPr>
        <w:t>טיעונים לעונש</w:t>
      </w:r>
    </w:p>
    <w:p w:rsidR="00470DCC" w:rsidRDefault="00470DCC" w:rsidP="00BE27FB">
      <w:pPr>
        <w:spacing w:line="360" w:lineRule="auto"/>
        <w:jc w:val="both"/>
        <w:rPr>
          <w:rtl/>
        </w:rPr>
      </w:pPr>
      <w:r>
        <w:rPr>
          <w:b/>
          <w:bCs/>
          <w:rtl/>
        </w:rPr>
        <w:t xml:space="preserve">ב"כ המאשימה </w:t>
      </w:r>
      <w:r>
        <w:rPr>
          <w:rtl/>
        </w:rPr>
        <w:t>טענה שהמדובר באסופת תיקים שכולם נסובים סביב אלימות קשה וקלה במקשה אחת. כמו כן מתסקיר שירות המבחן עולה</w:t>
      </w:r>
      <w:r w:rsidR="00BE27FB">
        <w:rPr>
          <w:rFonts w:hint="cs"/>
          <w:rtl/>
        </w:rPr>
        <w:t>,</w:t>
      </w:r>
      <w:r>
        <w:rPr>
          <w:rtl/>
        </w:rPr>
        <w:t xml:space="preserve"> כי הנאשם חסר תובנה לגבי מצבו ולסיכון שבאימפולסיביות ובתנודות במצב רוח. בנוסף דווח על קושי מצד הנאשם להתמסר</w:t>
      </w:r>
      <w:r w:rsidR="00BE27FB">
        <w:rPr>
          <w:rtl/>
        </w:rPr>
        <w:t xml:space="preserve"> להליך טיפולי ארוך ומכאן שקיים </w:t>
      </w:r>
      <w:r>
        <w:rPr>
          <w:rtl/>
        </w:rPr>
        <w:t>סיכון כי ישוב ויהיה מעורב במקר</w:t>
      </w:r>
      <w:r w:rsidR="00BE27FB">
        <w:rPr>
          <w:rFonts w:hint="cs"/>
          <w:rtl/>
        </w:rPr>
        <w:t>י</w:t>
      </w:r>
      <w:r>
        <w:rPr>
          <w:rtl/>
        </w:rPr>
        <w:t xml:space="preserve"> אלימות נוספים. </w:t>
      </w:r>
    </w:p>
    <w:p w:rsidR="00470DCC" w:rsidRDefault="00470DCC" w:rsidP="00470DCC">
      <w:pPr>
        <w:spacing w:line="360" w:lineRule="auto"/>
        <w:jc w:val="both"/>
        <w:rPr>
          <w:rtl/>
        </w:rPr>
      </w:pPr>
      <w:r>
        <w:rPr>
          <w:rtl/>
        </w:rPr>
        <w:t>נוכח כל האמור לעיל, עתרה ב"כ המאשימה להרשיע את הנאשם</w:t>
      </w:r>
      <w:r w:rsidR="00BE27FB">
        <w:rPr>
          <w:rFonts w:hint="cs"/>
          <w:rtl/>
        </w:rPr>
        <w:t>,</w:t>
      </w:r>
      <w:r>
        <w:rPr>
          <w:rtl/>
        </w:rPr>
        <w:t xml:space="preserve"> ולהשית עליו מאסר שיכול וירוצה בעבודות שירות , מאסר על תנאי, קנס כספי, פיצוי והתחייבות. ב"כ המאשימה הבהירה כי היה מקום לבקש מאסר בפועל, אולם מכיוון שהנאשם לא פתח תיקים נוספים עמדת המאשימה היא רק לעבודות שירות.  </w:t>
      </w:r>
    </w:p>
    <w:p w:rsidR="00470DCC" w:rsidRDefault="00470DCC" w:rsidP="00470DCC">
      <w:pPr>
        <w:spacing w:line="360" w:lineRule="auto"/>
        <w:jc w:val="both"/>
        <w:rPr>
          <w:rtl/>
        </w:rPr>
      </w:pPr>
    </w:p>
    <w:p w:rsidR="00470DCC" w:rsidRDefault="00470DCC" w:rsidP="00CD325C">
      <w:pPr>
        <w:spacing w:line="360" w:lineRule="auto"/>
        <w:jc w:val="both"/>
        <w:rPr>
          <w:rtl/>
        </w:rPr>
      </w:pPr>
      <w:r>
        <w:rPr>
          <w:b/>
          <w:bCs/>
          <w:rtl/>
        </w:rPr>
        <w:t xml:space="preserve">ב"כ הנאשם </w:t>
      </w:r>
      <w:r>
        <w:rPr>
          <w:rtl/>
        </w:rPr>
        <w:t xml:space="preserve"> ביקש להימנע מהרשעתו של הנאשם, וציין בטיעוניו כי הנאשם "ניקה שולחן" לאחר שהודה בשלושה תיקים. באשר לתיק הראשון טען ב"כ הנאשם</w:t>
      </w:r>
      <w:r w:rsidR="00BE27FB">
        <w:rPr>
          <w:rFonts w:hint="cs"/>
          <w:rtl/>
        </w:rPr>
        <w:t>,</w:t>
      </w:r>
      <w:r>
        <w:rPr>
          <w:rtl/>
        </w:rPr>
        <w:t xml:space="preserve"> כי חלפו מאז ביצוע העבירות 3 שנים, כתב האישום תוקן משמעותית ומחצית מחומרתו הוסרה; כתב האישום השני הינו מלפני שנתיים וחצי, וגם הוא תוקן משמעותית. לדברי ב"כ הנאשם</w:t>
      </w:r>
      <w:r>
        <w:rPr>
          <w:rFonts w:hint="cs"/>
          <w:rtl/>
        </w:rPr>
        <w:t>,</w:t>
      </w:r>
      <w:r>
        <w:rPr>
          <w:rtl/>
        </w:rPr>
        <w:t xml:space="preserve"> מרשו לקח אחריות מתוך רצון אמיתי להתגייס לצה"ל במהרה. עוד ציין ב"כ הנאשם</w:t>
      </w:r>
      <w:r w:rsidR="00BE27FB">
        <w:rPr>
          <w:rFonts w:hint="cs"/>
          <w:rtl/>
        </w:rPr>
        <w:t>,</w:t>
      </w:r>
      <w:r>
        <w:rPr>
          <w:rtl/>
        </w:rPr>
        <w:t xml:space="preserve"> כי מאז כתב האישום האחרון חלפו שנה ושמונה חודשים ומאז הנאשם לא הסתבך בפלילים. באשר לעמדת שירות המבחן טען ב"כ הנאשם</w:t>
      </w:r>
      <w:r w:rsidR="00BE27FB">
        <w:rPr>
          <w:rFonts w:hint="cs"/>
          <w:rtl/>
        </w:rPr>
        <w:t>,</w:t>
      </w:r>
      <w:r>
        <w:rPr>
          <w:rtl/>
        </w:rPr>
        <w:t xml:space="preserve"> כי לא לכל קטין מתאים כל הליך טיפולי, וכי הנאשם היה זקוק לדרך מעט שונה מזו שהותוותה עבורו על ידי שירות המבחן. ב"כ הנאשם ציין את דבקותו  המרשימה של הנאשם לסיים את המכינה בה השתתף למרות הקשיים, ואת העובדה כי לאחר מכן ניהל אורח חיים מסודר ואף הקים לעצמו עסק קטן. ב"</w:t>
      </w:r>
      <w:r w:rsidR="00CD325C">
        <w:rPr>
          <w:rtl/>
        </w:rPr>
        <w:t>כ הנאשם אף ציין</w:t>
      </w:r>
      <w:r w:rsidR="00BE27FB">
        <w:rPr>
          <w:rFonts w:hint="cs"/>
          <w:rtl/>
        </w:rPr>
        <w:t>,</w:t>
      </w:r>
      <w:r w:rsidR="00CD325C">
        <w:rPr>
          <w:rtl/>
        </w:rPr>
        <w:t xml:space="preserve"> כי הירצחו של אח</w:t>
      </w:r>
      <w:r w:rsidR="00CD325C">
        <w:rPr>
          <w:rFonts w:hint="cs"/>
          <w:rtl/>
        </w:rPr>
        <w:t>יו של</w:t>
      </w:r>
      <w:r>
        <w:rPr>
          <w:rtl/>
        </w:rPr>
        <w:t xml:space="preserve"> הנאשם ב"נובה" באירועי</w:t>
      </w:r>
      <w:r w:rsidR="00CD325C">
        <w:rPr>
          <w:rFonts w:hint="cs"/>
          <w:rtl/>
        </w:rPr>
        <w:t xml:space="preserve"> יום</w:t>
      </w:r>
      <w:r>
        <w:rPr>
          <w:rtl/>
        </w:rPr>
        <w:t xml:space="preserve"> 7.10.23 הפכה את שאיפתו של הנאשם להתגייס למשמעותית יותר עבורו. לגישת ב"כ הנאשם, למרות האמור בתסקיר שמ"ל,  הנאשם הוכיח את עצמו בדרכים אחרות, מחוץ לתוכנית הטיפולית של שירות המבחן, ויש להעריך אותו על כך ולחזק אותו על דרכו. </w:t>
      </w:r>
    </w:p>
    <w:p w:rsidR="00470DCC" w:rsidRDefault="00470DCC" w:rsidP="00470DCC">
      <w:pPr>
        <w:spacing w:line="360" w:lineRule="auto"/>
        <w:jc w:val="both"/>
        <w:rPr>
          <w:rtl/>
        </w:rPr>
      </w:pPr>
    </w:p>
    <w:p w:rsidR="00470DCC" w:rsidRDefault="00470DCC" w:rsidP="00470DCC">
      <w:pPr>
        <w:spacing w:line="360" w:lineRule="auto"/>
        <w:jc w:val="both"/>
        <w:rPr>
          <w:rtl/>
        </w:rPr>
      </w:pPr>
      <w:r>
        <w:rPr>
          <w:b/>
          <w:bCs/>
          <w:u w:val="single"/>
          <w:rtl/>
        </w:rPr>
        <w:t>הנאשם</w:t>
      </w:r>
      <w:r w:rsidRPr="00BE27FB">
        <w:rPr>
          <w:b/>
          <w:bCs/>
          <w:rtl/>
        </w:rPr>
        <w:t xml:space="preserve"> </w:t>
      </w:r>
      <w:r>
        <w:rPr>
          <w:rtl/>
        </w:rPr>
        <w:t>הביע בפני את רצונו העז להתגייס ושיתף בכנות בקשיי תקשורת בינו לבין קצינת המבחן ותחושתו כי היא מסתכלת עליו באופן שלילי מבלי לראות בו גם דברים חיוביים. כמו כן שיתף הנאשם כי מודה שעשה טעויות וכי נמצא בתהליך של שינוי בחייו, וכי הוא מקווה כי יוכל להתגייס ובכך להמשיך בתהליך השינוי .</w:t>
      </w:r>
    </w:p>
    <w:p w:rsidR="00470DCC" w:rsidRDefault="00470DCC" w:rsidP="00470DCC">
      <w:pPr>
        <w:spacing w:line="360" w:lineRule="auto"/>
        <w:jc w:val="both"/>
        <w:rPr>
          <w:rtl/>
        </w:rPr>
      </w:pPr>
    </w:p>
    <w:p w:rsidR="00470DCC" w:rsidRPr="00470DCC" w:rsidRDefault="00470DCC" w:rsidP="00470DCC">
      <w:pPr>
        <w:spacing w:line="360" w:lineRule="auto"/>
        <w:jc w:val="both"/>
        <w:rPr>
          <w:rFonts w:ascii="Arial" w:hAnsi="Arial"/>
          <w:b/>
          <w:bCs/>
          <w:u w:val="single"/>
          <w:rtl/>
        </w:rPr>
      </w:pPr>
      <w:r>
        <w:rPr>
          <w:rFonts w:ascii="Arial" w:hAnsi="Arial"/>
          <w:b/>
          <w:bCs/>
          <w:u w:val="single"/>
          <w:rtl/>
        </w:rPr>
        <w:t xml:space="preserve">דיון והכרעה </w:t>
      </w:r>
    </w:p>
    <w:p w:rsidR="00470DCC" w:rsidRDefault="00470DCC" w:rsidP="00470DCC">
      <w:pPr>
        <w:spacing w:line="360" w:lineRule="auto"/>
        <w:jc w:val="both"/>
        <w:rPr>
          <w:rFonts w:ascii="Arial" w:hAnsi="Arial"/>
          <w:rtl/>
        </w:rPr>
      </w:pPr>
      <w:r>
        <w:rPr>
          <w:rFonts w:ascii="Arial" w:hAnsi="Arial"/>
          <w:rtl/>
        </w:rPr>
        <w:t xml:space="preserve">הנאשם, כיום כבן 19.3, עומד לדין לראשונה בחייו לאחר שהודה בשלושה כתבי אישום המייחסים לו עבירות אותן ביצע בהיותו קטין. </w:t>
      </w:r>
    </w:p>
    <w:p w:rsidR="00470DCC" w:rsidRDefault="00470DCC" w:rsidP="00470DCC">
      <w:pPr>
        <w:spacing w:line="360" w:lineRule="auto"/>
        <w:jc w:val="both"/>
        <w:rPr>
          <w:rFonts w:ascii="Arial" w:hAnsi="Arial"/>
          <w:rtl/>
        </w:rPr>
      </w:pPr>
    </w:p>
    <w:p w:rsidR="00470DCC" w:rsidRDefault="00470DCC" w:rsidP="00470DCC">
      <w:pPr>
        <w:spacing w:line="360" w:lineRule="auto"/>
        <w:jc w:val="both"/>
        <w:rPr>
          <w:rFonts w:ascii="Arial" w:hAnsi="Arial"/>
          <w:rtl/>
        </w:rPr>
      </w:pPr>
      <w:r>
        <w:rPr>
          <w:rFonts w:ascii="Arial" w:hAnsi="Arial"/>
          <w:rtl/>
        </w:rPr>
        <w:t xml:space="preserve">פסיקה עקבית של בית המשפט העליון הדגישה את ייחודיותו של מערך השיקולים, שיש להפעיל ביחס לענישה של קטינים, עת </w:t>
      </w:r>
      <w:r>
        <w:rPr>
          <w:rFonts w:ascii="Arial" w:hAnsi="Arial"/>
          <w:u w:val="single"/>
          <w:rtl/>
        </w:rPr>
        <w:t>מן העבר האחד</w:t>
      </w:r>
      <w:r>
        <w:rPr>
          <w:rFonts w:ascii="Arial" w:hAnsi="Arial"/>
          <w:rtl/>
        </w:rPr>
        <w:t xml:space="preserve"> קיים צורך במתן משקל יתר לשיקולים אינדיבידואליים ולעריכת איזונים ראויים בין שיקולי שיקום ושיקולי הרתעה, כך שתכלית שיקום הקטין תקבל מענה הולם. </w:t>
      </w:r>
      <w:r>
        <w:rPr>
          <w:rFonts w:ascii="Arial" w:hAnsi="Arial"/>
          <w:u w:val="single"/>
          <w:rtl/>
        </w:rPr>
        <w:t>מן העבר השני</w:t>
      </w:r>
      <w:r>
        <w:rPr>
          <w:rFonts w:ascii="Arial" w:hAnsi="Arial"/>
          <w:rtl/>
        </w:rPr>
        <w:t xml:space="preserve"> עמד בית המשפט העליון על כך שקטינות אינה מהווה חסינות, ובמקרים בהם קטין אינו משתף פעולה עם גורמים מקצועיים, ושירות המבחן נמנע מליתן המלצה טיפולית בעניינו של הקטין, ניתן להשית על הנאשם ענישה משמעותית והולמת. </w:t>
      </w:r>
    </w:p>
    <w:p w:rsidR="00470DCC" w:rsidRDefault="00470DCC" w:rsidP="00470DCC">
      <w:pPr>
        <w:spacing w:line="360" w:lineRule="auto"/>
        <w:jc w:val="both"/>
        <w:rPr>
          <w:rFonts w:ascii="Arial" w:hAnsi="Arial"/>
        </w:rPr>
      </w:pPr>
      <w:r>
        <w:rPr>
          <w:rFonts w:ascii="Arial" w:hAnsi="Arial"/>
          <w:rtl/>
        </w:rPr>
        <w:t xml:space="preserve">ראה: ע"פ 49/09 </w:t>
      </w:r>
      <w:r>
        <w:rPr>
          <w:rFonts w:ascii="Arial" w:hAnsi="Arial"/>
          <w:u w:val="single"/>
          <w:rtl/>
        </w:rPr>
        <w:t>מ"י נ' פלוני</w:t>
      </w:r>
      <w:r>
        <w:rPr>
          <w:rFonts w:ascii="Arial" w:hAnsi="Arial"/>
          <w:rtl/>
        </w:rPr>
        <w:t xml:space="preserve">, פ"ד סג(1) 752; ת"פ 17252-07-20 </w:t>
      </w:r>
      <w:r>
        <w:rPr>
          <w:rFonts w:ascii="Arial" w:hAnsi="Arial"/>
          <w:u w:val="single"/>
          <w:rtl/>
        </w:rPr>
        <w:t>מ"י נ' ט' (קטין)</w:t>
      </w:r>
      <w:r>
        <w:rPr>
          <w:rFonts w:ascii="Arial" w:hAnsi="Arial"/>
          <w:rtl/>
        </w:rPr>
        <w:t xml:space="preserve"> ( פורסם בנבו, 25.2.21). </w:t>
      </w:r>
    </w:p>
    <w:p w:rsidR="00470DCC" w:rsidRDefault="00470DCC" w:rsidP="00470DCC">
      <w:pPr>
        <w:spacing w:line="360" w:lineRule="auto"/>
        <w:jc w:val="both"/>
        <w:rPr>
          <w:rFonts w:ascii="Arial" w:hAnsi="Arial"/>
        </w:rPr>
      </w:pPr>
    </w:p>
    <w:p w:rsidR="00470DCC" w:rsidRDefault="00470DCC" w:rsidP="00470DCC">
      <w:pPr>
        <w:spacing w:line="360" w:lineRule="auto"/>
        <w:jc w:val="both"/>
        <w:rPr>
          <w:rFonts w:ascii="Arial" w:hAnsi="Arial"/>
          <w:rtl/>
        </w:rPr>
      </w:pPr>
      <w:r>
        <w:rPr>
          <w:rFonts w:ascii="Arial" w:hAnsi="Arial"/>
          <w:rtl/>
        </w:rPr>
        <w:t xml:space="preserve">עוד יודגש, כי אין בעצם העובדה שהנאשם היה קטין בעת ביצוע העבירות כדי להוות שיקול מכריע המביא להימנעות מהרשעה, מה גם שהנאשם במקרה שבפניי היה בעת ביצוע מרבית העבירות סמוך לגיל בגירות, ועל כן יש להפחית משקל מהיותו קטין בעת ביצוע העבירה. </w:t>
      </w:r>
    </w:p>
    <w:p w:rsidR="00470DCC" w:rsidRDefault="00470DCC" w:rsidP="00470DCC">
      <w:pPr>
        <w:spacing w:line="360" w:lineRule="auto"/>
        <w:jc w:val="both"/>
        <w:rPr>
          <w:rFonts w:ascii="Arial" w:hAnsi="Arial"/>
        </w:rPr>
      </w:pPr>
      <w:r>
        <w:rPr>
          <w:rFonts w:ascii="Arial" w:hAnsi="Arial"/>
          <w:rtl/>
        </w:rPr>
        <w:t xml:space="preserve">ראה : ע"פ 2392/21 </w:t>
      </w:r>
      <w:r>
        <w:rPr>
          <w:rFonts w:ascii="Arial" w:hAnsi="Arial"/>
          <w:u w:val="single"/>
          <w:rtl/>
        </w:rPr>
        <w:t>פלוני נ' מ"י</w:t>
      </w:r>
      <w:r>
        <w:rPr>
          <w:rFonts w:ascii="Arial" w:hAnsi="Arial"/>
          <w:rtl/>
        </w:rPr>
        <w:t xml:space="preserve"> [ פורסם בנבו, 12.8.21]. </w:t>
      </w:r>
    </w:p>
    <w:p w:rsidR="00470DCC" w:rsidRDefault="00470DCC" w:rsidP="00470DCC">
      <w:pPr>
        <w:spacing w:line="360" w:lineRule="auto"/>
        <w:jc w:val="both"/>
        <w:rPr>
          <w:rFonts w:ascii="Arial" w:hAnsi="Arial"/>
        </w:rPr>
      </w:pPr>
    </w:p>
    <w:p w:rsidR="00470DCC" w:rsidRDefault="00470DCC" w:rsidP="00BE27FB">
      <w:pPr>
        <w:spacing w:line="360" w:lineRule="auto"/>
        <w:jc w:val="both"/>
        <w:rPr>
          <w:rFonts w:ascii="Arial" w:hAnsi="Arial"/>
          <w:rtl/>
        </w:rPr>
      </w:pPr>
      <w:r>
        <w:rPr>
          <w:rFonts w:ascii="Arial" w:hAnsi="Arial"/>
          <w:rtl/>
        </w:rPr>
        <w:t>מדובר בנאשם אשר הודה בביצוע עבירות שעיקרן עבירות אלימות, בעוד עיקר הדאגות שנותרו בעינן</w:t>
      </w:r>
      <w:r w:rsidR="00BE27FB">
        <w:rPr>
          <w:rFonts w:ascii="Arial" w:hAnsi="Arial" w:hint="cs"/>
          <w:rtl/>
        </w:rPr>
        <w:t xml:space="preserve"> לגביו</w:t>
      </w:r>
      <w:r>
        <w:rPr>
          <w:rFonts w:ascii="Arial" w:hAnsi="Arial"/>
          <w:rtl/>
        </w:rPr>
        <w:t xml:space="preserve"> הן חוסר יכולתו לשלוט בכעסיו ומכאן החשש המשמעותי כי לנוכח אימפולסיביות וקיצוניות תגובותיו , ישוב הנאשם לבצע עבירות אלימות.</w:t>
      </w:r>
    </w:p>
    <w:p w:rsidR="00470DCC" w:rsidRDefault="00470DCC" w:rsidP="00470DCC">
      <w:pPr>
        <w:spacing w:line="360" w:lineRule="auto"/>
        <w:jc w:val="both"/>
        <w:rPr>
          <w:rFonts w:ascii="Arial" w:hAnsi="Arial"/>
          <w:rtl/>
        </w:rPr>
      </w:pPr>
    </w:p>
    <w:p w:rsidR="00470DCC" w:rsidRDefault="00470DCC" w:rsidP="00470DCC">
      <w:pPr>
        <w:spacing w:line="360" w:lineRule="auto"/>
        <w:jc w:val="both"/>
        <w:rPr>
          <w:rFonts w:ascii="Arial" w:hAnsi="Arial"/>
          <w:rtl/>
        </w:rPr>
      </w:pPr>
      <w:r>
        <w:rPr>
          <w:rFonts w:ascii="Arial" w:hAnsi="Arial"/>
          <w:rtl/>
        </w:rPr>
        <w:t xml:space="preserve">על פי המפורט בתסקיר שירות המבחן, הנאשם לא עבר תהליך של עיבוד עבירה, לא הביע חרטה על מעשיו, לא הפיק תובנות ממצבו, ודחה את ידו המושטת של שירות המבחן לסייע לו.   לגישת שירות המבחן, מכיוון שהנאשם לא קיבל טיפול הולם, ואף לא סיים קבוצה לשליטה בכעסים, הוא עדיין מתקשה לשלוט בתסכול ובכעס ומגיב בצורה משתלחת ובריונית כאשר אינו מקבל את מבוקשו. ראייה לכך היתה  איומו החריג והבוטה כלפי שירות המבחן עת נפגש עם מפקחת המעצרים לפני </w:t>
      </w:r>
      <w:r>
        <w:rPr>
          <w:rFonts w:ascii="Arial" w:hAnsi="Arial"/>
          <w:rtl/>
        </w:rPr>
        <w:lastRenderedPageBreak/>
        <w:t xml:space="preserve">כחודש, לאחר שהובהר לו כי עליו לשתף פעולה עם תכנית הטיפול שתבנה עבורו, וכי לא יקבל את מבוקשו מבלי שישתף תחילה פעולה כפי שנדרש ממנו. </w:t>
      </w:r>
    </w:p>
    <w:p w:rsidR="00470DCC" w:rsidRDefault="00470DCC" w:rsidP="00470DCC">
      <w:pPr>
        <w:spacing w:line="360" w:lineRule="auto"/>
        <w:jc w:val="both"/>
        <w:rPr>
          <w:rFonts w:ascii="Arial" w:hAnsi="Arial"/>
          <w:rtl/>
        </w:rPr>
      </w:pPr>
    </w:p>
    <w:p w:rsidR="00470DCC" w:rsidRDefault="00470DCC" w:rsidP="00BE27FB">
      <w:pPr>
        <w:spacing w:line="360" w:lineRule="auto"/>
        <w:jc w:val="both"/>
        <w:rPr>
          <w:rFonts w:ascii="Arial" w:hAnsi="Arial"/>
          <w:rtl/>
        </w:rPr>
      </w:pPr>
      <w:r>
        <w:rPr>
          <w:rFonts w:ascii="Arial" w:hAnsi="Arial"/>
          <w:rtl/>
        </w:rPr>
        <w:t xml:space="preserve">לצד האמור, לא ניתן להתעלם מכך שמדובר בנאשם החפץ להוכיח את עצמו ודבק בעקשנות במטרות נורמטיביות שהציב לעצמו. כך, במקביל להליכים ועד למעצרו, סיים הנאשם 12 שנות לימוד. כמו כן הנאשם  השתלב במכינה " </w:t>
      </w:r>
      <w:r w:rsidR="00BE27FB">
        <w:rPr>
          <w:rFonts w:ascii="Arial" w:hAnsi="Arial" w:hint="cs"/>
        </w:rPr>
        <w:t>XXX</w:t>
      </w:r>
      <w:r>
        <w:rPr>
          <w:rFonts w:ascii="Arial" w:hAnsi="Arial"/>
          <w:rtl/>
        </w:rPr>
        <w:t xml:space="preserve">", ולמרות הקשיים גילה יכולות התגברות מרשימות וחתר לסיום המכינה יחד עם כלל המשתתפים.  בנוסף , לאחר סיום שהותו במכינה, החל הנאשם לעבוד בשלל עבודות, וכן החל בהקמת עסק עצמאי של שירותי הסעות פרטיות למסיבות, על מנת שצעירים יוכלו לבלות ללא חשש מנהיגה תחת השפעת האלכוהול. נראה כי הנאשם מנהל אורח חיים בוגר ואסוף ושומר על שגרת עבודה. </w:t>
      </w:r>
    </w:p>
    <w:p w:rsidR="00470DCC" w:rsidRDefault="00470DCC" w:rsidP="00470DCC">
      <w:pPr>
        <w:spacing w:line="360" w:lineRule="auto"/>
        <w:jc w:val="both"/>
        <w:rPr>
          <w:rFonts w:ascii="Arial" w:hAnsi="Arial"/>
          <w:rtl/>
        </w:rPr>
      </w:pPr>
    </w:p>
    <w:p w:rsidR="00470DCC" w:rsidRDefault="00470DCC" w:rsidP="00470DCC">
      <w:pPr>
        <w:spacing w:line="360" w:lineRule="auto"/>
        <w:jc w:val="both"/>
        <w:rPr>
          <w:rFonts w:ascii="Arial" w:hAnsi="Arial"/>
          <w:rtl/>
        </w:rPr>
      </w:pPr>
      <w:r>
        <w:rPr>
          <w:rFonts w:ascii="Arial" w:hAnsi="Arial"/>
          <w:rtl/>
        </w:rPr>
        <w:t xml:space="preserve">בנוסף לאמור, הנאשם טען כי חדל לעשות שימוש בסמים, ובתקופת שהותו במכינה וכן בבדיקת שתן אחרונה שמסר ב-6.8.23 נמצא נקי משימוש בסמים. </w:t>
      </w:r>
    </w:p>
    <w:p w:rsidR="00470DCC" w:rsidRDefault="00470DCC" w:rsidP="00470DCC">
      <w:pPr>
        <w:spacing w:line="360" w:lineRule="auto"/>
        <w:jc w:val="both"/>
        <w:rPr>
          <w:rFonts w:ascii="Arial" w:hAnsi="Arial"/>
          <w:rtl/>
        </w:rPr>
      </w:pPr>
      <w:r>
        <w:rPr>
          <w:rFonts w:ascii="Arial" w:hAnsi="Arial"/>
          <w:rtl/>
        </w:rPr>
        <w:t xml:space="preserve">עוד נוסיף, כי העבירות בהן הודה הנאשם בוצעו בין השנים 2020-2022, כאשר הלכה למעשה במשך שנה ו-8 חודשים לא נפתחו נגד הנאשם תיקים נוספים, כך שנראה כי הנאשם מצליח לווסת את תגובותיו ולהימנע מהסתבכות מחודשת בפלילים, בפרט בתחום עבירות האלימות. </w:t>
      </w:r>
    </w:p>
    <w:p w:rsidR="00470DCC" w:rsidRDefault="00470DCC" w:rsidP="00470DCC">
      <w:pPr>
        <w:spacing w:line="360" w:lineRule="auto"/>
        <w:jc w:val="both"/>
        <w:rPr>
          <w:rFonts w:ascii="Arial" w:hAnsi="Arial"/>
          <w:rtl/>
        </w:rPr>
      </w:pPr>
    </w:p>
    <w:p w:rsidR="00470DCC" w:rsidRDefault="00470DCC" w:rsidP="00470DCC">
      <w:pPr>
        <w:spacing w:line="360" w:lineRule="auto"/>
        <w:jc w:val="both"/>
        <w:rPr>
          <w:rFonts w:ascii="Arial" w:hAnsi="Arial"/>
          <w:rtl/>
        </w:rPr>
      </w:pPr>
      <w:r>
        <w:rPr>
          <w:rFonts w:ascii="Arial" w:hAnsi="Arial"/>
          <w:rtl/>
        </w:rPr>
        <w:t xml:space="preserve">הנאשם הביע בפניי את רצונו העז להתגייס לצה"ל ולתרום למדינה – מוטיבציה אשר התגברה והתחדדה לאחר האירוע הטראגי שפקד את משפחתו, עת אחיו הגדול נרצח במסיבה ב"נובה"           ב-7.10.23. </w:t>
      </w:r>
    </w:p>
    <w:p w:rsidR="00470DCC" w:rsidRDefault="00470DCC" w:rsidP="00470DCC">
      <w:pPr>
        <w:spacing w:line="360" w:lineRule="auto"/>
        <w:jc w:val="both"/>
        <w:rPr>
          <w:rFonts w:ascii="Arial" w:hAnsi="Arial"/>
          <w:rtl/>
        </w:rPr>
      </w:pPr>
    </w:p>
    <w:p w:rsidR="00470DCC" w:rsidRDefault="00470DCC" w:rsidP="008F6D8F">
      <w:pPr>
        <w:spacing w:line="360" w:lineRule="auto"/>
        <w:jc w:val="both"/>
        <w:rPr>
          <w:rFonts w:ascii="Arial" w:hAnsi="Arial"/>
          <w:rtl/>
        </w:rPr>
      </w:pPr>
      <w:r>
        <w:rPr>
          <w:rFonts w:ascii="Arial" w:hAnsi="Arial"/>
          <w:rtl/>
        </w:rPr>
        <w:t>התרשמתי כי למרות חוסר שיתוף הפעולה המלא</w:t>
      </w:r>
      <w:r w:rsidR="008F6D8F">
        <w:rPr>
          <w:rFonts w:ascii="Arial" w:hAnsi="Arial" w:hint="cs"/>
          <w:rtl/>
        </w:rPr>
        <w:t xml:space="preserve"> </w:t>
      </w:r>
      <w:r>
        <w:rPr>
          <w:rFonts w:ascii="Arial" w:hAnsi="Arial"/>
          <w:rtl/>
        </w:rPr>
        <w:t xml:space="preserve">עם שירות המבחן, והמלצות שירות המבחן בתסקיר, יש  להתחשב בנסיבותיו האישיות של הנאשם ולהעניק לו הזדמנות לשקם את חייו בדרכו שלו, ולא להכתים את עתידו בהרשעה בפלילים. </w:t>
      </w:r>
    </w:p>
    <w:p w:rsidR="00470DCC" w:rsidRDefault="00470DCC" w:rsidP="00470DCC">
      <w:pPr>
        <w:spacing w:line="360" w:lineRule="auto"/>
        <w:jc w:val="both"/>
        <w:rPr>
          <w:rFonts w:ascii="Arial" w:hAnsi="Arial"/>
          <w:rtl/>
        </w:rPr>
      </w:pPr>
    </w:p>
    <w:p w:rsidR="00470DCC" w:rsidRPr="00470DCC" w:rsidRDefault="00470DCC" w:rsidP="00470DCC">
      <w:pPr>
        <w:spacing w:after="160" w:line="360" w:lineRule="auto"/>
        <w:contextualSpacing/>
        <w:jc w:val="both"/>
        <w:rPr>
          <w:rFonts w:ascii="Times New Roman" w:eastAsia="Calibri" w:hAnsi="Times New Roman" w:cs="Times New Roman"/>
          <w:b/>
          <w:bCs/>
          <w:noProof/>
          <w:u w:val="single"/>
          <w:rtl/>
          <w:lang w:eastAsia="he-IL"/>
        </w:rPr>
      </w:pPr>
      <w:r w:rsidRPr="00470DCC">
        <w:rPr>
          <w:rFonts w:eastAsia="Calibri"/>
          <w:b/>
          <w:bCs/>
          <w:u w:val="single"/>
          <w:rtl/>
        </w:rPr>
        <w:t xml:space="preserve">אשר על כן </w:t>
      </w:r>
      <w:r w:rsidRPr="00470DCC">
        <w:rPr>
          <w:rFonts w:eastAsia="Calibri"/>
          <w:b/>
          <w:bCs/>
          <w:u w:val="single"/>
          <w:rtl/>
          <w:lang w:eastAsia="he-IL"/>
        </w:rPr>
        <w:t>ומכל המקובץ, לאחר ששקלתי את מכלול השיקולים בעניינו של הנאשם, לאחר ששמעתי את הצדדים ואת הנאשם, ולאחר שעיינתי בתסקירי שמ"ל, החלטתי להימנע מלהרשיע את הנאשם ולנקוט כלפיו בדרכי טיפול, לפי סעיף 26 לחוק הנוער (שפיטה, ענישה ודרכי טיפול), תשל"א – 1971 – ומצווה כדלקמן:</w:t>
      </w:r>
    </w:p>
    <w:p w:rsidR="00470DCC" w:rsidRPr="00470DCC" w:rsidRDefault="00470DCC" w:rsidP="00470DCC">
      <w:pPr>
        <w:pStyle w:val="affffb"/>
        <w:numPr>
          <w:ilvl w:val="0"/>
          <w:numId w:val="29"/>
        </w:numPr>
        <w:spacing w:after="160" w:line="360" w:lineRule="auto"/>
        <w:jc w:val="both"/>
        <w:rPr>
          <w:rFonts w:eastAsiaTheme="minorHAnsi"/>
          <w:rtl/>
        </w:rPr>
      </w:pPr>
      <w:r>
        <w:rPr>
          <w:rtl/>
        </w:rPr>
        <w:t xml:space="preserve">הנאשם מחויב בהתחייבות כספית בגובה 3,000 ₪ להימנע מביצוע עבירות בהן הודה לתקופה של שנה. </w:t>
      </w:r>
    </w:p>
    <w:p w:rsidR="00470DCC" w:rsidRPr="00470DCC" w:rsidRDefault="00470DCC" w:rsidP="00470DCC">
      <w:pPr>
        <w:spacing w:line="360" w:lineRule="auto"/>
        <w:ind w:left="720"/>
        <w:jc w:val="both"/>
        <w:rPr>
          <w:b/>
          <w:bCs/>
          <w:rtl/>
        </w:rPr>
      </w:pPr>
      <w:r w:rsidRPr="00470DCC">
        <w:rPr>
          <w:b/>
          <w:bCs/>
          <w:rtl/>
        </w:rPr>
        <w:lastRenderedPageBreak/>
        <w:t>הנאשם התחייב בעל פה באולם ובית המשפט רושם בפני</w:t>
      </w:r>
      <w:r>
        <w:rPr>
          <w:b/>
          <w:bCs/>
          <w:rtl/>
        </w:rPr>
        <w:t>ו התחייבות זו, הצהרתו והסכמ</w:t>
      </w:r>
      <w:r>
        <w:rPr>
          <w:rFonts w:hint="cs"/>
          <w:b/>
          <w:bCs/>
          <w:rtl/>
        </w:rPr>
        <w:t xml:space="preserve">תו. </w:t>
      </w:r>
    </w:p>
    <w:p w:rsidR="00470DCC" w:rsidRDefault="00470DCC" w:rsidP="00470DCC">
      <w:pPr>
        <w:spacing w:line="360" w:lineRule="auto"/>
        <w:ind w:left="720"/>
        <w:jc w:val="both"/>
        <w:rPr>
          <w:rtl/>
        </w:rPr>
      </w:pPr>
    </w:p>
    <w:p w:rsidR="00470DCC" w:rsidRPr="00470DCC" w:rsidRDefault="00470DCC" w:rsidP="00470DCC">
      <w:pPr>
        <w:pStyle w:val="affffb"/>
        <w:numPr>
          <w:ilvl w:val="0"/>
          <w:numId w:val="29"/>
        </w:numPr>
        <w:spacing w:after="160" w:line="360" w:lineRule="auto"/>
        <w:ind w:right="120"/>
        <w:jc w:val="both"/>
        <w:rPr>
          <w:color w:val="202124"/>
        </w:rPr>
      </w:pPr>
      <w:r>
        <w:rPr>
          <w:rFonts w:hint="cs"/>
          <w:color w:val="202124"/>
          <w:rtl/>
        </w:rPr>
        <w:t>ע</w:t>
      </w:r>
      <w:r w:rsidRPr="00470DCC">
        <w:rPr>
          <w:color w:val="202124"/>
          <w:rtl/>
        </w:rPr>
        <w:t>ל הנאשם לפצות את המתלונן ב</w:t>
      </w:r>
      <w:r>
        <w:rPr>
          <w:rFonts w:hint="cs"/>
          <w:color w:val="202124"/>
          <w:rtl/>
        </w:rPr>
        <w:t>ת"פ</w:t>
      </w:r>
      <w:r>
        <w:rPr>
          <w:color w:val="202124"/>
          <w:rtl/>
        </w:rPr>
        <w:t xml:space="preserve"> 25020-05-22</w:t>
      </w:r>
      <w:r>
        <w:rPr>
          <w:rFonts w:hint="cs"/>
          <w:color w:val="202124"/>
          <w:rtl/>
        </w:rPr>
        <w:t xml:space="preserve">, </w:t>
      </w:r>
      <w:r w:rsidRPr="00470DCC">
        <w:rPr>
          <w:color w:val="202124"/>
          <w:rtl/>
        </w:rPr>
        <w:t>בסך של 2</w:t>
      </w:r>
      <w:r>
        <w:rPr>
          <w:rFonts w:hint="cs"/>
          <w:color w:val="202124"/>
          <w:rtl/>
        </w:rPr>
        <w:t>,</w:t>
      </w:r>
      <w:r w:rsidRPr="00470DCC">
        <w:rPr>
          <w:color w:val="202124"/>
          <w:rtl/>
        </w:rPr>
        <w:t>000 ₪</w:t>
      </w:r>
      <w:r>
        <w:rPr>
          <w:rFonts w:hint="cs"/>
          <w:color w:val="202124"/>
          <w:rtl/>
        </w:rPr>
        <w:t>.</w:t>
      </w:r>
    </w:p>
    <w:p w:rsidR="00470DCC" w:rsidRPr="00470DCC" w:rsidRDefault="00470DCC" w:rsidP="00CD325C">
      <w:pPr>
        <w:pStyle w:val="affffb"/>
        <w:spacing w:after="160" w:line="360" w:lineRule="auto"/>
        <w:ind w:right="120"/>
        <w:jc w:val="both"/>
        <w:rPr>
          <w:color w:val="202124"/>
          <w:rtl/>
        </w:rPr>
      </w:pPr>
      <w:r w:rsidRPr="00470DCC">
        <w:rPr>
          <w:b/>
          <w:bCs/>
          <w:color w:val="202124"/>
          <w:rtl/>
        </w:rPr>
        <w:t xml:space="preserve">סכום זה יופקד בקופת בית המשפט </w:t>
      </w:r>
      <w:r w:rsidR="00CD325C">
        <w:rPr>
          <w:rFonts w:hint="cs"/>
          <w:b/>
          <w:bCs/>
          <w:color w:val="202124"/>
          <w:rtl/>
        </w:rPr>
        <w:t xml:space="preserve">תוך 60 ימים, </w:t>
      </w:r>
      <w:r w:rsidRPr="00470DCC">
        <w:rPr>
          <w:b/>
          <w:bCs/>
          <w:color w:val="202124"/>
          <w:rtl/>
        </w:rPr>
        <w:t>והמזכירות תעבירו למתלונ</w:t>
      </w:r>
      <w:r w:rsidR="00CD325C">
        <w:rPr>
          <w:rFonts w:hint="cs"/>
          <w:b/>
          <w:bCs/>
          <w:color w:val="202124"/>
          <w:rtl/>
        </w:rPr>
        <w:t>ן</w:t>
      </w:r>
      <w:r w:rsidRPr="00470DCC">
        <w:rPr>
          <w:b/>
          <w:bCs/>
          <w:color w:val="202124"/>
          <w:rtl/>
        </w:rPr>
        <w:t>.</w:t>
      </w:r>
      <w:r w:rsidRPr="00470DCC">
        <w:rPr>
          <w:color w:val="202124"/>
          <w:rtl/>
        </w:rPr>
        <w:t xml:space="preserve"> </w:t>
      </w:r>
    </w:p>
    <w:p w:rsidR="00470DCC" w:rsidRDefault="00470DCC" w:rsidP="00470DCC">
      <w:pPr>
        <w:spacing w:line="360" w:lineRule="auto"/>
        <w:jc w:val="both"/>
        <w:rPr>
          <w:b/>
          <w:bCs/>
          <w:rtl/>
          <w:lang w:eastAsia="he-IL"/>
        </w:rPr>
      </w:pPr>
    </w:p>
    <w:p w:rsidR="00470DCC" w:rsidRPr="00470DCC" w:rsidRDefault="00470DCC" w:rsidP="00470DCC">
      <w:pPr>
        <w:pStyle w:val="affffb"/>
        <w:spacing w:line="360" w:lineRule="auto"/>
        <w:jc w:val="both"/>
        <w:rPr>
          <w:rFonts w:eastAsia="Calibri"/>
          <w:u w:val="single"/>
          <w:rtl/>
          <w:lang w:eastAsia="he-IL"/>
        </w:rPr>
      </w:pPr>
      <w:r w:rsidRPr="00470DCC">
        <w:rPr>
          <w:rFonts w:eastAsia="Calibri"/>
          <w:u w:val="single"/>
          <w:rtl/>
          <w:lang w:eastAsia="he-IL"/>
        </w:rPr>
        <w:t>ב"כ התביעה תעביר את פרטי המתלונן הזכאי לפיצוי כאמור למזכירות בית המשפט עוד היום.</w:t>
      </w:r>
    </w:p>
    <w:p w:rsidR="00470DCC" w:rsidRDefault="00470DCC" w:rsidP="00470DCC">
      <w:pPr>
        <w:pStyle w:val="affffb"/>
        <w:spacing w:line="360" w:lineRule="auto"/>
        <w:jc w:val="both"/>
        <w:rPr>
          <w:rFonts w:eastAsia="Calibri"/>
          <w:b/>
          <w:bCs/>
          <w:rtl/>
          <w:lang w:eastAsia="he-IL"/>
        </w:rPr>
      </w:pPr>
    </w:p>
    <w:p w:rsidR="00470DCC" w:rsidRDefault="00470DCC" w:rsidP="00470DCC">
      <w:pPr>
        <w:spacing w:line="360" w:lineRule="auto"/>
        <w:ind w:left="720"/>
        <w:jc w:val="both"/>
        <w:rPr>
          <w:rFonts w:eastAsia="Calibri"/>
          <w:rtl/>
          <w:lang w:eastAsia="he-IL"/>
        </w:rPr>
      </w:pPr>
      <w:r>
        <w:rPr>
          <w:rFonts w:eastAsia="Calibri"/>
          <w:rtl/>
          <w:lang w:eastAsia="he-IL"/>
        </w:rPr>
        <w:t>החובות הנ"ל מועברים למרכז לגביית קנסות, אגרות והוצאות ברשות האכיפה והגבייה, בהתאם למועדים והתשלומים שקבע בית המשפט.</w:t>
      </w:r>
    </w:p>
    <w:p w:rsidR="00470DCC" w:rsidRDefault="00470DCC" w:rsidP="00470DCC">
      <w:pPr>
        <w:spacing w:line="360" w:lineRule="auto"/>
        <w:jc w:val="both"/>
        <w:rPr>
          <w:rFonts w:eastAsia="Calibri"/>
          <w:rtl/>
          <w:lang w:eastAsia="he-IL"/>
        </w:rPr>
      </w:pPr>
    </w:p>
    <w:p w:rsidR="00470DCC" w:rsidRDefault="00470DCC" w:rsidP="00470DCC">
      <w:pPr>
        <w:spacing w:line="360" w:lineRule="auto"/>
        <w:ind w:left="720"/>
        <w:jc w:val="both"/>
        <w:rPr>
          <w:rFonts w:eastAsia="Calibri"/>
          <w:rtl/>
          <w:lang w:eastAsia="he-IL"/>
        </w:rPr>
      </w:pPr>
      <w:r>
        <w:rPr>
          <w:rFonts w:eastAsia="Calibri"/>
          <w:rtl/>
          <w:lang w:eastAsia="he-IL"/>
        </w:rPr>
        <w:t>ניתן יהיה לשלם את הפיצוי כעבור שלושה ימים מיום מתן גזר הדין לחשבון המרכז לגביית קנסות, אגרות והוצאות ברשות האכיפה והגבייה באחת מהדרכים הבאות:</w:t>
      </w:r>
    </w:p>
    <w:p w:rsidR="00470DCC" w:rsidRDefault="00470DCC" w:rsidP="00470DCC">
      <w:pPr>
        <w:spacing w:line="360" w:lineRule="auto"/>
        <w:ind w:left="786"/>
        <w:rPr>
          <w:rFonts w:eastAsia="Calibri"/>
          <w:rtl/>
          <w:lang w:eastAsia="he-IL"/>
        </w:rPr>
      </w:pPr>
      <w:r>
        <w:rPr>
          <w:rFonts w:eastAsia="Calibri"/>
          <w:rtl/>
          <w:lang w:eastAsia="he-IL"/>
        </w:rPr>
        <w:t xml:space="preserve">•          בכרטיס אשראי – באתר המקוון של רשות האכיפה והגבייה, </w:t>
      </w:r>
      <w:hyperlink w:history="1">
        <w:r>
          <w:rPr>
            <w:rFonts w:eastAsia="Calibri"/>
            <w:lang w:eastAsia="he-IL"/>
          </w:rPr>
          <w:t>www.eca.gov.il</w:t>
        </w:r>
      </w:hyperlink>
      <w:r>
        <w:rPr>
          <w:rFonts w:eastAsia="Calibri"/>
          <w:rtl/>
          <w:lang w:eastAsia="he-IL"/>
        </w:rPr>
        <w:t xml:space="preserve">  </w:t>
      </w:r>
    </w:p>
    <w:p w:rsidR="00470DCC" w:rsidRDefault="00470DCC" w:rsidP="00470DCC">
      <w:pPr>
        <w:spacing w:line="360" w:lineRule="auto"/>
        <w:ind w:left="1440" w:hanging="654"/>
        <w:rPr>
          <w:rFonts w:eastAsia="Calibri"/>
          <w:rtl/>
          <w:lang w:eastAsia="he-IL"/>
        </w:rPr>
      </w:pPr>
      <w:r>
        <w:rPr>
          <w:rFonts w:eastAsia="Calibri"/>
          <w:rtl/>
          <w:lang w:eastAsia="he-IL"/>
        </w:rPr>
        <w:t>•          מוקד שירות טלפוני בשרות עצמי (מרכז גבייה)  – בטלפון 35592* או בטלפון 073-2055000</w:t>
      </w:r>
    </w:p>
    <w:p w:rsidR="00470DCC" w:rsidRPr="00470DCC" w:rsidRDefault="00470DCC" w:rsidP="00470DCC">
      <w:pPr>
        <w:spacing w:line="360" w:lineRule="auto"/>
        <w:ind w:left="1440" w:hanging="654"/>
        <w:jc w:val="both"/>
        <w:rPr>
          <w:rFonts w:eastAsia="Calibri"/>
          <w:rtl/>
          <w:lang w:eastAsia="he-IL"/>
        </w:rPr>
      </w:pPr>
      <w:r>
        <w:rPr>
          <w:rFonts w:eastAsia="Calibri"/>
          <w:rtl/>
          <w:lang w:eastAsia="he-IL"/>
        </w:rPr>
        <w:t>•          במזומן בכל סניף של בנק הדואר – בהצגת תעודת זהות בלבד (אין צורך בשוברי תשלום).</w:t>
      </w:r>
    </w:p>
    <w:p w:rsidR="00470DCC" w:rsidRDefault="00470DCC" w:rsidP="00470DCC">
      <w:pPr>
        <w:pStyle w:val="affffb"/>
        <w:spacing w:line="360" w:lineRule="auto"/>
        <w:jc w:val="both"/>
        <w:rPr>
          <w:rFonts w:eastAsia="Calibri"/>
          <w:rtl/>
          <w:lang w:eastAsia="he-IL"/>
        </w:rPr>
      </w:pPr>
    </w:p>
    <w:p w:rsidR="00470DCC" w:rsidRDefault="00470DCC" w:rsidP="00470DCC">
      <w:pPr>
        <w:pStyle w:val="affffb"/>
        <w:numPr>
          <w:ilvl w:val="0"/>
          <w:numId w:val="29"/>
        </w:numPr>
        <w:spacing w:line="360" w:lineRule="auto"/>
        <w:jc w:val="both"/>
        <w:rPr>
          <w:rFonts w:eastAsia="Calibri"/>
          <w:rtl/>
          <w:lang w:eastAsia="he-IL"/>
        </w:rPr>
      </w:pPr>
      <w:r>
        <w:rPr>
          <w:rFonts w:eastAsia="Calibri" w:hint="cs"/>
          <w:rtl/>
          <w:lang w:eastAsia="he-IL"/>
        </w:rPr>
        <w:t>הנ</w:t>
      </w:r>
      <w:r>
        <w:rPr>
          <w:rFonts w:eastAsia="Calibri"/>
          <w:rtl/>
          <w:lang w:eastAsia="he-IL"/>
        </w:rPr>
        <w:t>אשם יבצע 80 שעות של"</w:t>
      </w:r>
      <w:r>
        <w:rPr>
          <w:rFonts w:eastAsia="Calibri" w:hint="cs"/>
          <w:rtl/>
          <w:lang w:eastAsia="he-IL"/>
        </w:rPr>
        <w:t>ץ</w:t>
      </w:r>
      <w:r>
        <w:rPr>
          <w:rFonts w:eastAsia="Calibri"/>
          <w:rtl/>
          <w:lang w:eastAsia="he-IL"/>
        </w:rPr>
        <w:t xml:space="preserve"> עד ליום</w:t>
      </w:r>
      <w:r>
        <w:rPr>
          <w:rFonts w:eastAsia="Calibri" w:hint="cs"/>
          <w:rtl/>
          <w:lang w:eastAsia="he-IL"/>
        </w:rPr>
        <w:t xml:space="preserve"> 10.06.2024. </w:t>
      </w:r>
    </w:p>
    <w:p w:rsidR="00470DCC" w:rsidRDefault="00470DCC" w:rsidP="00470DCC">
      <w:pPr>
        <w:spacing w:line="360" w:lineRule="auto"/>
        <w:jc w:val="both"/>
        <w:rPr>
          <w:b/>
          <w:bCs/>
          <w:rtl/>
        </w:rPr>
      </w:pPr>
    </w:p>
    <w:p w:rsidR="00470DCC" w:rsidRPr="00470DCC" w:rsidRDefault="00470DCC" w:rsidP="00470DCC">
      <w:pPr>
        <w:spacing w:line="360" w:lineRule="auto"/>
        <w:jc w:val="both"/>
        <w:rPr>
          <w:b/>
          <w:bCs/>
          <w:rtl/>
        </w:rPr>
      </w:pPr>
      <w:r w:rsidRPr="00470DCC">
        <w:rPr>
          <w:b/>
          <w:bCs/>
          <w:rtl/>
        </w:rPr>
        <w:t>בכפוף לכך שלנאשם אין כל חוב במערכת בתי המשפט, ובכפוף לקיזוז סכומי הפיצוי האמורים ב</w:t>
      </w:r>
      <w:r w:rsidR="00CD325C">
        <w:rPr>
          <w:b/>
          <w:bCs/>
          <w:rtl/>
        </w:rPr>
        <w:t>גזר דין זה, כולל הפקדה בצו הבאה</w:t>
      </w:r>
      <w:r w:rsidR="00CD325C">
        <w:rPr>
          <w:rFonts w:hint="cs"/>
          <w:b/>
          <w:bCs/>
          <w:rtl/>
        </w:rPr>
        <w:t xml:space="preserve"> או הפקדה בתיק המ"ת הקשור,</w:t>
      </w:r>
      <w:r w:rsidRPr="00470DCC">
        <w:rPr>
          <w:b/>
          <w:bCs/>
          <w:rtl/>
        </w:rPr>
        <w:t xml:space="preserve"> מורה בזאת על השבת כל פיקדון ו/או כל סכום הקיימים על שם הנאשם בתיק. </w:t>
      </w:r>
    </w:p>
    <w:p w:rsidR="00470DCC" w:rsidRPr="00470DCC" w:rsidRDefault="00470DCC" w:rsidP="00470DCC">
      <w:pPr>
        <w:spacing w:line="360" w:lineRule="auto"/>
        <w:ind w:right="120"/>
        <w:rPr>
          <w:b/>
          <w:bCs/>
          <w:color w:val="202124"/>
          <w:rtl/>
        </w:rPr>
      </w:pPr>
    </w:p>
    <w:p w:rsidR="00470DCC" w:rsidRDefault="00470DCC" w:rsidP="00CD325C">
      <w:pPr>
        <w:spacing w:line="360" w:lineRule="auto"/>
        <w:ind w:right="120"/>
        <w:jc w:val="both"/>
        <w:rPr>
          <w:b/>
          <w:bCs/>
          <w:color w:val="202124"/>
          <w:rtl/>
        </w:rPr>
      </w:pPr>
      <w:r w:rsidRPr="00470DCC">
        <w:rPr>
          <w:b/>
          <w:bCs/>
          <w:color w:val="202124"/>
          <w:rtl/>
        </w:rPr>
        <w:t>הסברתי לנאשם</w:t>
      </w:r>
      <w:r w:rsidR="00CD325C">
        <w:rPr>
          <w:rFonts w:hint="cs"/>
          <w:b/>
          <w:bCs/>
          <w:color w:val="202124"/>
          <w:rtl/>
        </w:rPr>
        <w:t>, לאמו ולאחיו</w:t>
      </w:r>
      <w:r w:rsidRPr="00470DCC">
        <w:rPr>
          <w:b/>
          <w:bCs/>
          <w:color w:val="202124"/>
          <w:rtl/>
        </w:rPr>
        <w:t xml:space="preserve"> את סמכותו של בימ"ש זה</w:t>
      </w:r>
      <w:r w:rsidRPr="00470DCC">
        <w:rPr>
          <w:rFonts w:hint="cs"/>
          <w:b/>
          <w:bCs/>
          <w:color w:val="202124"/>
          <w:rtl/>
        </w:rPr>
        <w:t xml:space="preserve">, </w:t>
      </w:r>
      <w:r w:rsidRPr="00470DCC">
        <w:rPr>
          <w:b/>
          <w:bCs/>
          <w:color w:val="202124"/>
          <w:rtl/>
        </w:rPr>
        <w:t xml:space="preserve">לפי סעיף 30 לחוק, להחליף את דרך הטיפול כל עוד לא בוצע הצו במלואו, וכן את זכותו לערער על החלטה זו תוך 45 יום. </w:t>
      </w:r>
    </w:p>
    <w:p w:rsidR="00CD325C" w:rsidRDefault="00CD325C" w:rsidP="00CD325C">
      <w:pPr>
        <w:spacing w:line="360" w:lineRule="auto"/>
        <w:ind w:right="120"/>
        <w:jc w:val="both"/>
        <w:rPr>
          <w:b/>
          <w:bCs/>
          <w:color w:val="202124"/>
          <w:rtl/>
        </w:rPr>
      </w:pPr>
    </w:p>
    <w:p w:rsidR="00CD325C" w:rsidRPr="00470DCC" w:rsidRDefault="00CD325C" w:rsidP="00CD325C">
      <w:pPr>
        <w:spacing w:line="360" w:lineRule="auto"/>
        <w:ind w:right="120"/>
        <w:jc w:val="both"/>
        <w:rPr>
          <w:b/>
          <w:bCs/>
          <w:color w:val="202124"/>
          <w:rtl/>
        </w:rPr>
      </w:pPr>
      <w:r>
        <w:rPr>
          <w:rFonts w:hint="cs"/>
          <w:b/>
          <w:bCs/>
          <w:color w:val="202124"/>
          <w:rtl/>
        </w:rPr>
        <w:t xml:space="preserve">ניתנים צו כללי למוצגים וצו להשמדת האגרופן. </w:t>
      </w:r>
    </w:p>
    <w:p w:rsidR="00470DCC" w:rsidRDefault="00470DCC" w:rsidP="003B08F6">
      <w:pPr>
        <w:rPr>
          <w:rtl/>
        </w:rPr>
      </w:pPr>
    </w:p>
    <w:p w:rsidR="00470DCC" w:rsidRDefault="00470DCC" w:rsidP="00470DCC">
      <w:pPr>
        <w:spacing w:line="360" w:lineRule="auto"/>
        <w:rPr>
          <w:rtl/>
        </w:rPr>
      </w:pPr>
      <w:r>
        <w:rPr>
          <w:rFonts w:hint="cs"/>
          <w:b/>
          <w:bCs/>
          <w:rtl/>
        </w:rPr>
        <w:t xml:space="preserve">ניתן והודע היום </w:t>
      </w:r>
      <w:sdt>
        <w:sdtPr>
          <w:rPr>
            <w:rtl/>
          </w:rPr>
          <w:alias w:val="2207"/>
          <w:tag w:val="2207"/>
          <w:id w:val="1329636924"/>
          <w:text w:multiLine="1"/>
        </w:sdtPr>
        <w:sdtEndPr/>
        <w:sdtContent>
          <w:r>
            <w:rPr>
              <w:b/>
              <w:bCs/>
              <w:rtl/>
            </w:rPr>
            <w:t>ו' שבט תשפ"ד</w:t>
          </w:r>
        </w:sdtContent>
      </w:sdt>
      <w:r>
        <w:rPr>
          <w:rFonts w:hint="cs"/>
          <w:b/>
          <w:bCs/>
          <w:rtl/>
        </w:rPr>
        <w:t xml:space="preserve">, </w:t>
      </w:r>
      <w:sdt>
        <w:sdtPr>
          <w:rPr>
            <w:rtl/>
          </w:rPr>
          <w:alias w:val="2206"/>
          <w:tag w:val="2206"/>
          <w:id w:val="-1474593809"/>
          <w:text w:multiLine="1"/>
        </w:sdtPr>
        <w:sdtEndPr/>
        <w:sdtContent>
          <w:r>
            <w:rPr>
              <w:b/>
              <w:bCs/>
            </w:rPr>
            <w:t>16/01/2024</w:t>
          </w:r>
        </w:sdtContent>
      </w:sdt>
      <w:r>
        <w:rPr>
          <w:rFonts w:hint="cs"/>
          <w:b/>
          <w:bCs/>
          <w:rtl/>
        </w:rPr>
        <w:t xml:space="preserve"> במעמד הנוכחים.</w:t>
      </w:r>
    </w:p>
    <w:tbl>
      <w:tblPr>
        <w:tblStyle w:val="a7"/>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470DCC" w:rsidTr="00CB46FB">
        <w:trPr>
          <w:trHeight w:val="316"/>
          <w:jc w:val="right"/>
        </w:trPr>
        <w:tc>
          <w:tcPr>
            <w:tcW w:w="3936" w:type="dxa"/>
            <w:vAlign w:val="center"/>
          </w:tcPr>
          <w:p w:rsidR="00470DCC" w:rsidRDefault="00B1698A" w:rsidP="00CB46FB">
            <w:pPr>
              <w:jc w:val="center"/>
            </w:pPr>
            <w:sdt>
              <w:sdtPr>
                <w:rPr>
                  <w:rtl/>
                </w:rPr>
                <w:alias w:val="MergeField"/>
                <w:tag w:val="2144"/>
                <w:id w:val="-1075812452"/>
              </w:sdtPr>
              <w:sdtEndPr/>
              <w:sdtContent>
                <w:r w:rsidR="00470DCC">
                  <w:rPr>
                    <w:noProof/>
                  </w:rPr>
                  <w:drawing>
                    <wp:inline distT="0" distB="0" distL="0" distR="0" wp14:editId="50D07946">
                      <wp:extent cx="630936"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3" cstate="print">
                                <a:extLst/>
                              </a:blip>
                              <a:stretch>
                                <a:fillRect/>
                              </a:stretch>
                            </pic:blipFill>
                            <pic:spPr>
                              <a:xfrm>
                                <a:off x="0" y="0"/>
                                <a:ext cx="630936" cy="457200"/>
                              </a:xfrm>
                              <a:prstGeom prst="rect">
                                <a:avLst/>
                              </a:prstGeom>
                            </pic:spPr>
                          </pic:pic>
                        </a:graphicData>
                      </a:graphic>
                    </wp:inline>
                  </w:drawing>
                </w:r>
              </w:sdtContent>
            </w:sdt>
          </w:p>
          <w:p w:rsidR="00470DCC" w:rsidRDefault="00470DCC" w:rsidP="00CB46FB">
            <w:pPr>
              <w:jc w:val="center"/>
              <w:rPr>
                <w:rtl/>
              </w:rPr>
            </w:pPr>
          </w:p>
        </w:tc>
      </w:tr>
      <w:tr w:rsidR="00470DCC" w:rsidTr="00CB46FB">
        <w:trPr>
          <w:trHeight w:val="361"/>
          <w:jc w:val="right"/>
        </w:trPr>
        <w:tc>
          <w:tcPr>
            <w:tcW w:w="3936" w:type="dxa"/>
            <w:vAlign w:val="center"/>
          </w:tcPr>
          <w:p w:rsidR="00470DCC" w:rsidRPr="00C02017" w:rsidRDefault="00B1698A" w:rsidP="00CB46FB">
            <w:pPr>
              <w:jc w:val="center"/>
              <w:rPr>
                <w:rFonts w:cs="David"/>
                <w:b/>
                <w:bCs/>
                <w:rtl/>
              </w:rPr>
            </w:pPr>
            <w:sdt>
              <w:sdtPr>
                <w:rPr>
                  <w:b/>
                  <w:bCs/>
                  <w:rtl/>
                </w:rPr>
                <w:alias w:val="2141"/>
                <w:tag w:val="2141"/>
                <w:id w:val="2119712613"/>
                <w:placeholder>
                  <w:docPart w:val="5A8B14E66E8D4AE4AB2BC2A4E32BD520"/>
                </w:placeholder>
                <w:text w:multiLine="1"/>
              </w:sdtPr>
              <w:sdtEndPr/>
              <w:sdtContent>
                <w:r w:rsidR="00470DCC">
                  <w:rPr>
                    <w:rFonts w:cs="David"/>
                    <w:b/>
                    <w:bCs/>
                    <w:rtl/>
                  </w:rPr>
                  <w:t>ניר</w:t>
                </w:r>
              </w:sdtContent>
            </w:sdt>
            <w:r w:rsidR="00470DCC" w:rsidRPr="00C02017">
              <w:rPr>
                <w:rFonts w:cs="David" w:hint="cs"/>
                <w:b/>
                <w:bCs/>
                <w:rtl/>
              </w:rPr>
              <w:t xml:space="preserve"> </w:t>
            </w:r>
            <w:sdt>
              <w:sdtPr>
                <w:rPr>
                  <w:rFonts w:hint="cs"/>
                  <w:b/>
                  <w:bCs/>
                  <w:rtl/>
                </w:rPr>
                <w:alias w:val="2142"/>
                <w:tag w:val="2142"/>
                <w:id w:val="-26639521"/>
                <w:placeholder>
                  <w:docPart w:val="09E9A940F95F4651A5903CA9996358E5"/>
                </w:placeholder>
                <w:text w:multiLine="1"/>
              </w:sdtPr>
              <w:sdtEndPr/>
              <w:sdtContent>
                <w:r w:rsidR="00470DCC">
                  <w:rPr>
                    <w:rFonts w:cs="David"/>
                    <w:b/>
                    <w:bCs/>
                    <w:rtl/>
                  </w:rPr>
                  <w:t>זנו</w:t>
                </w:r>
              </w:sdtContent>
            </w:sdt>
            <w:r w:rsidR="00470DCC" w:rsidRPr="00C02017">
              <w:rPr>
                <w:rFonts w:cs="David" w:hint="cs"/>
                <w:b/>
                <w:bCs/>
                <w:rtl/>
              </w:rPr>
              <w:t xml:space="preserve">, </w:t>
            </w:r>
            <w:sdt>
              <w:sdtPr>
                <w:rPr>
                  <w:rFonts w:hint="cs"/>
                  <w:b/>
                  <w:bCs/>
                  <w:rtl/>
                </w:rPr>
                <w:alias w:val="2143"/>
                <w:tag w:val="2143"/>
                <w:id w:val="1647695366"/>
                <w:placeholder>
                  <w:docPart w:val="A8CC47E6CF7A4268B4FB580F9D84F9DC"/>
                </w:placeholder>
                <w:text w:multiLine="1"/>
              </w:sdtPr>
              <w:sdtEndPr/>
              <w:sdtContent>
                <w:r w:rsidR="00470DCC">
                  <w:rPr>
                    <w:rFonts w:cs="David"/>
                    <w:b/>
                    <w:bCs/>
                    <w:rtl/>
                  </w:rPr>
                  <w:t>שופט</w:t>
                </w:r>
              </w:sdtContent>
            </w:sdt>
          </w:p>
        </w:tc>
      </w:tr>
    </w:tbl>
    <w:p w:rsidR="00470DCC" w:rsidRPr="00470DCC" w:rsidRDefault="00470DCC" w:rsidP="00470DCC">
      <w:pPr>
        <w:spacing w:line="360" w:lineRule="auto"/>
        <w:jc w:val="both"/>
        <w:rPr>
          <w:rtl/>
        </w:rPr>
      </w:pPr>
      <w:r>
        <w:rPr>
          <w:rtl/>
        </w:rPr>
        <w:t xml:space="preserve"> </w:t>
      </w:r>
    </w:p>
    <w:p w:rsidR="00FC6874" w:rsidRDefault="00BE27FB">
      <w:r>
        <w:rPr>
          <w:rtl/>
        </w:rPr>
        <w:t>הוקלד</w:t>
      </w:r>
      <w:r>
        <w:t xml:space="preserve"> </w:t>
      </w:r>
      <w:r>
        <w:rPr>
          <w:rtl/>
        </w:rPr>
        <w:t>על</w:t>
      </w:r>
      <w:r>
        <w:t xml:space="preserve"> </w:t>
      </w:r>
      <w:r>
        <w:rPr>
          <w:rtl/>
        </w:rPr>
        <w:t>ידי</w:t>
      </w:r>
      <w:r>
        <w:t xml:space="preserve"> </w:t>
      </w:r>
      <w:r>
        <w:rPr>
          <w:rtl/>
        </w:rPr>
        <w:t>ליעד</w:t>
      </w:r>
      <w:r>
        <w:t xml:space="preserve"> </w:t>
      </w:r>
      <w:r>
        <w:rPr>
          <w:rtl/>
        </w:rPr>
        <w:t>דרור</w:t>
      </w:r>
    </w:p>
    <w:sectPr w:rsidR="00FC6874" w:rsidSect="00086331">
      <w:headerReference w:type="even" r:id="rId14"/>
      <w:headerReference w:type="default" r:id="rId15"/>
      <w:footerReference w:type="even" r:id="rId16"/>
      <w:footerReference w:type="default" r:id="rId17"/>
      <w:headerReference w:type="first" r:id="rId18"/>
      <w:footerReference w:type="first" r:id="rId19"/>
      <w:pgSz w:w="11906" w:h="16838" w:code="9"/>
      <w:pgMar w:top="1440" w:right="1800" w:bottom="1440" w:left="1800" w:header="1077" w:footer="1157" w:gutter="0"/>
      <w:lnNumType w:countBy="1"/>
      <w:pgNumType w:start="27"/>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9D" w:rsidRDefault="00E679BB">
      <w:r>
        <w:separator/>
      </w:r>
    </w:p>
  </w:endnote>
  <w:endnote w:type="continuationSeparator" w:id="0">
    <w:p w:rsidR="00EB1D9D" w:rsidRDefault="00E67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331" w:rsidRDefault="00086331" w:rsidP="006A3871">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Pr>
        <w:rStyle w:val="ac"/>
        <w:noProof/>
        <w:rtl/>
      </w:rPr>
      <w:t>27</w:t>
    </w:r>
    <w:r>
      <w:rPr>
        <w:rStyle w:val="ac"/>
        <w:rtl/>
      </w:rPr>
      <w:fldChar w:fldCharType="end"/>
    </w:r>
  </w:p>
  <w:p w:rsidR="00086331" w:rsidRDefault="00086331">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331" w:rsidRDefault="00086331" w:rsidP="006A3871">
    <w:pPr>
      <w:pStyle w:val="a6"/>
      <w:framePr w:wrap="around" w:vAnchor="text" w:hAnchor="text" w:xAlign="center" w:y="1"/>
      <w:rPr>
        <w:rStyle w:val="ac"/>
      </w:rPr>
    </w:pPr>
    <w:r>
      <w:rPr>
        <w:rStyle w:val="ac"/>
        <w:rtl/>
      </w:rPr>
      <w:fldChar w:fldCharType="begin"/>
    </w:r>
    <w:r>
      <w:rPr>
        <w:rStyle w:val="ac"/>
      </w:rPr>
      <w:instrText xml:space="preserve"> PAGE </w:instrText>
    </w:r>
    <w:r>
      <w:rPr>
        <w:rStyle w:val="ac"/>
        <w:rtl/>
      </w:rPr>
      <w:fldChar w:fldCharType="separate"/>
    </w:r>
    <w:r w:rsidR="00DC1109">
      <w:rPr>
        <w:rStyle w:val="ac"/>
        <w:noProof/>
        <w:rtl/>
      </w:rPr>
      <w:t>27</w:t>
    </w:r>
    <w:r>
      <w:rPr>
        <w:rStyle w:val="ac"/>
        <w:rtl/>
      </w:rPr>
      <w:fldChar w:fldCharType="end"/>
    </w:r>
  </w:p>
  <w:p w:rsidR="00086331" w:rsidRDefault="00086331">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109" w:rsidRDefault="00DC110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9D" w:rsidRDefault="00E679BB">
      <w:r>
        <w:separator/>
      </w:r>
    </w:p>
  </w:footnote>
  <w:footnote w:type="continuationSeparator" w:id="0">
    <w:p w:rsidR="00EB1D9D" w:rsidRDefault="00E67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109" w:rsidRDefault="00DC1109">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5"/>
      <w:tabs>
        <w:tab w:val="clear" w:pos="8306"/>
      </w:tabs>
      <w:jc w:val="center"/>
      <w:rPr>
        <w:rtl/>
      </w:rPr>
    </w:pPr>
    <w:bookmarkStart w:id="0" w:name="_GoBack"/>
    <w:bookmarkEnd w:id="0"/>
  </w:p>
  <w:p w:rsidR="00EB1D9D" w:rsidRDefault="00EB1D9D">
    <w:pPr>
      <w:pStyle w:val="a5"/>
      <w:tabs>
        <w:tab w:val="clear" w:pos="8306"/>
      </w:tabs>
      <w:jc w:val="center"/>
    </w:pPr>
  </w:p>
  <w:p w:rsidR="00EB1D9D" w:rsidRDefault="004473FE">
    <w:pPr>
      <w:pStyle w:val="a5"/>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065"/>
      <w:gridCol w:w="235"/>
      <w:gridCol w:w="2006"/>
    </w:tblGrid>
    <w:tr w:rsidR="00EB1D9D">
      <w:trPr>
        <w:trHeight w:hRule="exact" w:val="418"/>
        <w:jc w:val="center"/>
      </w:trPr>
      <w:sdt>
        <w:sdtPr>
          <w:rPr>
            <w:sz w:val="32"/>
            <w:szCs w:val="32"/>
            <w:rtl/>
          </w:rPr>
          <w:alias w:val="162"/>
          <w:tag w:val="162"/>
          <w:id w:val="1282998781"/>
          <w:text w:multiLine="1"/>
        </w:sdtPr>
        <w:sdtEndPr/>
        <w:sdtContent>
          <w:tc>
            <w:tcPr>
              <w:tcW w:w="8720" w:type="dxa"/>
              <w:gridSpan w:val="3"/>
            </w:tcPr>
            <w:p w:rsidR="00EB1D9D" w:rsidRPr="000D0CF6" w:rsidRDefault="00E679BB">
              <w:pPr>
                <w:pStyle w:val="a5"/>
                <w:tabs>
                  <w:tab w:val="clear" w:pos="8306"/>
                </w:tabs>
                <w:jc w:val="center"/>
                <w:rPr>
                  <w:rFonts w:ascii="Tahoma" w:hAnsi="Tahoma"/>
                  <w:b/>
                  <w:bCs/>
                  <w:color w:val="000080"/>
                  <w:sz w:val="32"/>
                  <w:szCs w:val="32"/>
                  <w:rtl/>
                </w:rPr>
              </w:pPr>
              <w:r w:rsidRPr="000D0CF6">
                <w:rPr>
                  <w:rFonts w:ascii="Tahoma" w:hAnsi="Tahoma"/>
                  <w:b/>
                  <w:bCs/>
                  <w:color w:val="000080"/>
                  <w:sz w:val="32"/>
                  <w:szCs w:val="32"/>
                  <w:rtl/>
                </w:rPr>
                <w:t>בית משפט לנוער בבית משפט השלום בתל אביב -יפו</w:t>
              </w:r>
            </w:p>
          </w:tc>
        </w:sdtContent>
      </w:sdt>
    </w:tr>
    <w:tr w:rsidR="00EB1D9D" w:rsidTr="00A04531">
      <w:trPr>
        <w:trHeight w:val="337"/>
        <w:jc w:val="center"/>
      </w:trPr>
      <w:tc>
        <w:tcPr>
          <w:tcW w:w="6396" w:type="dxa"/>
        </w:tcPr>
        <w:p w:rsidR="00EB1D9D" w:rsidRDefault="00B1698A" w:rsidP="009C750D">
          <w:pPr>
            <w:rPr>
              <w:b/>
              <w:bCs/>
              <w:sz w:val="26"/>
              <w:szCs w:val="26"/>
              <w:rtl/>
            </w:rPr>
          </w:pPr>
          <w:sdt>
            <w:sdtPr>
              <w:rPr>
                <w:rtl/>
              </w:rPr>
              <w:alias w:val="849"/>
              <w:tag w:val="849"/>
              <w:id w:val="-1617746001"/>
              <w:text w:multiLine="1"/>
            </w:sdtPr>
            <w:sdtEndPr/>
            <w:sdtContent>
              <w:r w:rsidR="008A636F">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A636F">
                <w:rPr>
                  <w:b/>
                  <w:bCs/>
                  <w:sz w:val="26"/>
                  <w:szCs w:val="26"/>
                  <w:rtl/>
                </w:rPr>
                <w:t>19394-12-21</w:t>
              </w:r>
            </w:sdtContent>
          </w:sdt>
          <w:r w:rsidR="00E679BB">
            <w:rPr>
              <w:rFonts w:hint="cs"/>
              <w:b/>
              <w:bCs/>
              <w:sz w:val="26"/>
              <w:szCs w:val="26"/>
              <w:rtl/>
            </w:rPr>
            <w:t xml:space="preserve"> </w:t>
          </w:r>
          <w:sdt>
            <w:sdtPr>
              <w:rPr>
                <w:rtl/>
              </w:rPr>
              <w:alias w:val="293"/>
              <w:tag w:val="293"/>
              <w:id w:val="60302884"/>
              <w:text w:multiLine="1"/>
            </w:sdtPr>
            <w:sdtEndPr/>
            <w:sdtContent>
              <w:r w:rsidR="008A636F">
                <w:rPr>
                  <w:b/>
                  <w:bCs/>
                  <w:sz w:val="26"/>
                  <w:szCs w:val="26"/>
                  <w:rtl/>
                </w:rPr>
                <w:t xml:space="preserve">מדינת ישראל נ' </w:t>
              </w:r>
              <w:r w:rsidR="009C750D">
                <w:rPr>
                  <w:rFonts w:hint="cs"/>
                  <w:b/>
                  <w:bCs/>
                  <w:sz w:val="26"/>
                  <w:szCs w:val="26"/>
                  <w:rtl/>
                </w:rPr>
                <w:t xml:space="preserve">פלוני </w:t>
              </w:r>
            </w:sdtContent>
          </w:sdt>
        </w:p>
        <w:p w:rsidR="00323201" w:rsidRPr="000D0CF6" w:rsidRDefault="00323201" w:rsidP="00323201">
          <w:pPr>
            <w:pStyle w:val="a5"/>
            <w:rPr>
              <w:sz w:val="26"/>
              <w:szCs w:val="26"/>
              <w:rtl/>
            </w:rPr>
          </w:pPr>
        </w:p>
        <w:p w:rsidR="00323201" w:rsidRDefault="00323201" w:rsidP="00323201">
          <w:pPr>
            <w:rPr>
              <w:b/>
              <w:bCs/>
              <w:sz w:val="26"/>
              <w:szCs w:val="26"/>
              <w:rtl/>
            </w:rPr>
          </w:pPr>
        </w:p>
      </w:tc>
      <w:tc>
        <w:tcPr>
          <w:tcW w:w="236" w:type="dxa"/>
        </w:tcPr>
        <w:p w:rsidR="00EB1D9D" w:rsidRDefault="00EB1D9D">
          <w:pPr>
            <w:pStyle w:val="a5"/>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5"/>
                <w:tabs>
                  <w:tab w:val="clear" w:pos="4153"/>
                </w:tabs>
                <w:jc w:val="right"/>
                <w:rPr>
                  <w:b/>
                  <w:bCs/>
                  <w:sz w:val="26"/>
                  <w:szCs w:val="26"/>
                  <w:rtl/>
                </w:rPr>
              </w:pPr>
              <w:r>
                <w:rPr>
                  <w:b/>
                  <w:bCs/>
                  <w:sz w:val="26"/>
                  <w:szCs w:val="26"/>
                  <w:rtl/>
                </w:rPr>
                <w:t>16 ינואר 2024</w:t>
              </w:r>
            </w:p>
          </w:tc>
        </w:sdtContent>
      </w:sdt>
    </w:tr>
  </w:tbl>
  <w:p w:rsidR="00EB1D9D" w:rsidRPr="00323201" w:rsidRDefault="00EB1D9D" w:rsidP="00323201">
    <w:pPr>
      <w:pStyle w:val="a5"/>
      <w:tabs>
        <w:tab w:val="left" w:pos="2785"/>
      </w:tabs>
      <w:rPr>
        <w:rFonts w:ascii="Tahoma" w:hAnsi="Tahoma" w:cs="Tahoma"/>
        <w:b/>
        <w:bCs/>
        <w:color w:val="000080"/>
        <w:sz w:val="2"/>
        <w:szCs w:val="2"/>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109" w:rsidRDefault="00DC110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1F06F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0F0823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6648D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250D99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7E8871C"/>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E6E7B0"/>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D2966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32BDC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4EC4B1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08A852A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AA93037"/>
    <w:multiLevelType w:val="hybridMultilevel"/>
    <w:tmpl w:val="C5C82E42"/>
    <w:lvl w:ilvl="0" w:tplc="312AA6AC">
      <w:numFmt w:val="bullet"/>
      <w:lvlText w:val=""/>
      <w:lvlJc w:val="left"/>
      <w:pPr>
        <w:ind w:left="720" w:hanging="360"/>
      </w:pPr>
      <w:rPr>
        <w:rFonts w:ascii="Symbol" w:eastAsia="Times New Roman" w:hAnsi="Symbol" w:cs="David"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4"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912042F"/>
    <w:multiLevelType w:val="hybridMultilevel"/>
    <w:tmpl w:val="4E963BE8"/>
    <w:lvl w:ilvl="0" w:tplc="CFE636CA">
      <w:start w:val="1"/>
      <w:numFmt w:val="decimal"/>
      <w:lvlText w:val="%1."/>
      <w:lvlJc w:val="left"/>
      <w:pPr>
        <w:ind w:left="720" w:hanging="360"/>
      </w:pPr>
      <w:rPr>
        <w:rFonts w:eastAsia="Davi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0"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1"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2"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6"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8"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6"/>
  </w:num>
  <w:num w:numId="2">
    <w:abstractNumId w:val="17"/>
  </w:num>
  <w:num w:numId="3">
    <w:abstractNumId w:val="24"/>
  </w:num>
  <w:num w:numId="4">
    <w:abstractNumId w:val="23"/>
  </w:num>
  <w:num w:numId="5">
    <w:abstractNumId w:val="15"/>
  </w:num>
  <w:num w:numId="6">
    <w:abstractNumId w:val="18"/>
  </w:num>
  <w:num w:numId="7">
    <w:abstractNumId w:val="28"/>
  </w:num>
  <w:num w:numId="8">
    <w:abstractNumId w:val="11"/>
  </w:num>
  <w:num w:numId="9">
    <w:abstractNumId w:val="22"/>
  </w:num>
  <w:num w:numId="10">
    <w:abstractNumId w:val="20"/>
  </w:num>
  <w:num w:numId="11">
    <w:abstractNumId w:val="14"/>
  </w:num>
  <w:num w:numId="12">
    <w:abstractNumId w:val="27"/>
  </w:num>
  <w:num w:numId="13">
    <w:abstractNumId w:val="21"/>
  </w:num>
  <w:num w:numId="14">
    <w:abstractNumId w:val="13"/>
  </w:num>
  <w:num w:numId="15">
    <w:abstractNumId w:val="25"/>
  </w:num>
  <w:num w:numId="16">
    <w:abstractNumId w:val="12"/>
  </w:num>
  <w:num w:numId="17">
    <w:abstractNumId w:val="19"/>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0"/>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InvalidXml/>
  <w:ignoreMixedContent/>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9394-12-21"/>
    <w:docVar w:name="caseId" w:val="78865048"/>
    <w:docVar w:name="deriveClass" w:val="NGCS.Protocol.BL.Client.ProtocolBLClientCriminal"/>
    <w:docVar w:name="firstPageNumber" w:val="27"/>
    <w:docVar w:name="NGCS.caseInterestID" w:val="-1"/>
    <w:docVar w:name="NGCS.caseTypeID" w:val="-1"/>
    <w:docVar w:name="NGCS.courtID" w:val="32"/>
    <w:docVar w:name="NGCS.isReservedAddressPlace" w:val="0"/>
    <w:docVar w:name="NGCS.isReservedVoucherPlace" w:val="0"/>
    <w:docVar w:name="NGCS.proceedingID" w:val="2"/>
    <w:docVar w:name="NGCS.userUPN" w:val="כולם"/>
    <w:docVar w:name="privellegeId" w:val="2"/>
    <w:docVar w:name="protocolId" w:val="14123199"/>
    <w:docVar w:name="releaseSign" w:val="0"/>
    <w:docVar w:name="sittingDateTime" w:val="16/01/2024 12:30     "/>
    <w:docVar w:name="sittingId" w:val="96602706"/>
    <w:docVar w:name="sittingTypeId" w:val="2"/>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4BD2"/>
    <w:rsid w:val="00086331"/>
    <w:rsid w:val="000A4C4B"/>
    <w:rsid w:val="000C3D5F"/>
    <w:rsid w:val="000C7499"/>
    <w:rsid w:val="000D0CF6"/>
    <w:rsid w:val="000E1A65"/>
    <w:rsid w:val="000E37CD"/>
    <w:rsid w:val="00100FD9"/>
    <w:rsid w:val="00115104"/>
    <w:rsid w:val="00131385"/>
    <w:rsid w:val="00137D59"/>
    <w:rsid w:val="0014434E"/>
    <w:rsid w:val="001526FC"/>
    <w:rsid w:val="0016231B"/>
    <w:rsid w:val="00163279"/>
    <w:rsid w:val="001666D0"/>
    <w:rsid w:val="001705B8"/>
    <w:rsid w:val="00174C6C"/>
    <w:rsid w:val="00180246"/>
    <w:rsid w:val="001870A5"/>
    <w:rsid w:val="001A63A4"/>
    <w:rsid w:val="001C548C"/>
    <w:rsid w:val="001E6DFB"/>
    <w:rsid w:val="002063A6"/>
    <w:rsid w:val="00210DB0"/>
    <w:rsid w:val="00227A15"/>
    <w:rsid w:val="00237F64"/>
    <w:rsid w:val="00245547"/>
    <w:rsid w:val="002552E4"/>
    <w:rsid w:val="002736EA"/>
    <w:rsid w:val="00296868"/>
    <w:rsid w:val="002A1C94"/>
    <w:rsid w:val="002E24EE"/>
    <w:rsid w:val="002E5B0A"/>
    <w:rsid w:val="002F455E"/>
    <w:rsid w:val="002F5A82"/>
    <w:rsid w:val="00301481"/>
    <w:rsid w:val="00323201"/>
    <w:rsid w:val="00340759"/>
    <w:rsid w:val="0034100C"/>
    <w:rsid w:val="00342D84"/>
    <w:rsid w:val="00347ACF"/>
    <w:rsid w:val="00376476"/>
    <w:rsid w:val="003C3D61"/>
    <w:rsid w:val="003F6EFC"/>
    <w:rsid w:val="00440118"/>
    <w:rsid w:val="00442655"/>
    <w:rsid w:val="004473FE"/>
    <w:rsid w:val="00470DCC"/>
    <w:rsid w:val="004752AF"/>
    <w:rsid w:val="00486DEE"/>
    <w:rsid w:val="00494C2F"/>
    <w:rsid w:val="004B74CF"/>
    <w:rsid w:val="004C0CA7"/>
    <w:rsid w:val="004D4B57"/>
    <w:rsid w:val="004F1851"/>
    <w:rsid w:val="004F4B4A"/>
    <w:rsid w:val="00503959"/>
    <w:rsid w:val="00510083"/>
    <w:rsid w:val="00532A9F"/>
    <w:rsid w:val="00551705"/>
    <w:rsid w:val="00560CB1"/>
    <w:rsid w:val="00564AAC"/>
    <w:rsid w:val="00577444"/>
    <w:rsid w:val="0058186B"/>
    <w:rsid w:val="005832BA"/>
    <w:rsid w:val="00594F89"/>
    <w:rsid w:val="005B395D"/>
    <w:rsid w:val="005D47FD"/>
    <w:rsid w:val="005D5393"/>
    <w:rsid w:val="005D68B0"/>
    <w:rsid w:val="005D6FD9"/>
    <w:rsid w:val="00600219"/>
    <w:rsid w:val="00601F75"/>
    <w:rsid w:val="006110FD"/>
    <w:rsid w:val="0061652F"/>
    <w:rsid w:val="00620E3F"/>
    <w:rsid w:val="00623CCF"/>
    <w:rsid w:val="00631222"/>
    <w:rsid w:val="00633BA9"/>
    <w:rsid w:val="00635C8E"/>
    <w:rsid w:val="006424C7"/>
    <w:rsid w:val="006830E7"/>
    <w:rsid w:val="006A4D3D"/>
    <w:rsid w:val="006B639D"/>
    <w:rsid w:val="006D72D1"/>
    <w:rsid w:val="006E3A90"/>
    <w:rsid w:val="006F0E02"/>
    <w:rsid w:val="006F7F2D"/>
    <w:rsid w:val="00700409"/>
    <w:rsid w:val="00701199"/>
    <w:rsid w:val="00717ADE"/>
    <w:rsid w:val="007378AE"/>
    <w:rsid w:val="007378FE"/>
    <w:rsid w:val="00770F7C"/>
    <w:rsid w:val="00781736"/>
    <w:rsid w:val="0078424E"/>
    <w:rsid w:val="00791EB6"/>
    <w:rsid w:val="007A3152"/>
    <w:rsid w:val="007B6499"/>
    <w:rsid w:val="007C0D02"/>
    <w:rsid w:val="007D4DDF"/>
    <w:rsid w:val="007D71BF"/>
    <w:rsid w:val="007E4ADE"/>
    <w:rsid w:val="007F46CA"/>
    <w:rsid w:val="007F4959"/>
    <w:rsid w:val="00804FF9"/>
    <w:rsid w:val="008100EF"/>
    <w:rsid w:val="0081212E"/>
    <w:rsid w:val="008138D1"/>
    <w:rsid w:val="008147C4"/>
    <w:rsid w:val="00816980"/>
    <w:rsid w:val="0083639D"/>
    <w:rsid w:val="0085535F"/>
    <w:rsid w:val="0088228B"/>
    <w:rsid w:val="008A636F"/>
    <w:rsid w:val="008B5819"/>
    <w:rsid w:val="008D15AB"/>
    <w:rsid w:val="008D7896"/>
    <w:rsid w:val="008E7204"/>
    <w:rsid w:val="008F6D8F"/>
    <w:rsid w:val="00912E6D"/>
    <w:rsid w:val="00927BB3"/>
    <w:rsid w:val="00934BA1"/>
    <w:rsid w:val="00936E96"/>
    <w:rsid w:val="0094049A"/>
    <w:rsid w:val="0094092B"/>
    <w:rsid w:val="00940F15"/>
    <w:rsid w:val="00943E5D"/>
    <w:rsid w:val="009474AF"/>
    <w:rsid w:val="009521C7"/>
    <w:rsid w:val="00960E66"/>
    <w:rsid w:val="00966439"/>
    <w:rsid w:val="0097713F"/>
    <w:rsid w:val="0098094C"/>
    <w:rsid w:val="009857E4"/>
    <w:rsid w:val="009B24E2"/>
    <w:rsid w:val="009C08D6"/>
    <w:rsid w:val="009C750D"/>
    <w:rsid w:val="009D7934"/>
    <w:rsid w:val="009E46EC"/>
    <w:rsid w:val="009E6E0A"/>
    <w:rsid w:val="00A04531"/>
    <w:rsid w:val="00A1573A"/>
    <w:rsid w:val="00A25356"/>
    <w:rsid w:val="00A64302"/>
    <w:rsid w:val="00A64696"/>
    <w:rsid w:val="00A67D1A"/>
    <w:rsid w:val="00A910BF"/>
    <w:rsid w:val="00A9385E"/>
    <w:rsid w:val="00A94180"/>
    <w:rsid w:val="00AA3821"/>
    <w:rsid w:val="00AA3C0A"/>
    <w:rsid w:val="00AB1CE7"/>
    <w:rsid w:val="00AC7677"/>
    <w:rsid w:val="00AD1366"/>
    <w:rsid w:val="00B24CA7"/>
    <w:rsid w:val="00B30584"/>
    <w:rsid w:val="00B44123"/>
    <w:rsid w:val="00B44DFD"/>
    <w:rsid w:val="00B6568E"/>
    <w:rsid w:val="00B66459"/>
    <w:rsid w:val="00B82C03"/>
    <w:rsid w:val="00B870E1"/>
    <w:rsid w:val="00BA3141"/>
    <w:rsid w:val="00BD13A0"/>
    <w:rsid w:val="00BE27FB"/>
    <w:rsid w:val="00BF00B0"/>
    <w:rsid w:val="00C4595F"/>
    <w:rsid w:val="00C471D1"/>
    <w:rsid w:val="00C50277"/>
    <w:rsid w:val="00C518EA"/>
    <w:rsid w:val="00C667A1"/>
    <w:rsid w:val="00C8613B"/>
    <w:rsid w:val="00CA022A"/>
    <w:rsid w:val="00CA26CF"/>
    <w:rsid w:val="00CB6B34"/>
    <w:rsid w:val="00CD325C"/>
    <w:rsid w:val="00D0615F"/>
    <w:rsid w:val="00D23D09"/>
    <w:rsid w:val="00D240DE"/>
    <w:rsid w:val="00D2736A"/>
    <w:rsid w:val="00D57D9B"/>
    <w:rsid w:val="00D86190"/>
    <w:rsid w:val="00DA7A07"/>
    <w:rsid w:val="00DC1109"/>
    <w:rsid w:val="00DC3CD8"/>
    <w:rsid w:val="00DC4526"/>
    <w:rsid w:val="00DC7E11"/>
    <w:rsid w:val="00DD4926"/>
    <w:rsid w:val="00DF69AA"/>
    <w:rsid w:val="00E15F20"/>
    <w:rsid w:val="00E37759"/>
    <w:rsid w:val="00E420DA"/>
    <w:rsid w:val="00E4581A"/>
    <w:rsid w:val="00E620AB"/>
    <w:rsid w:val="00E679BB"/>
    <w:rsid w:val="00E74FCF"/>
    <w:rsid w:val="00E866B5"/>
    <w:rsid w:val="00EA333A"/>
    <w:rsid w:val="00EB1D9D"/>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C6874"/>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7E40"/>
    <w:pPr>
      <w:bidi/>
    </w:pPr>
    <w:rPr>
      <w:sz w:val="24"/>
      <w:szCs w:val="24"/>
    </w:rPr>
  </w:style>
  <w:style w:type="paragraph" w:styleId="1">
    <w:name w:val="heading 1"/>
    <w:basedOn w:val="a1"/>
    <w:next w:val="a1"/>
    <w:qFormat/>
    <w:rsid w:val="00A07E40"/>
    <w:pPr>
      <w:keepNext/>
      <w:spacing w:before="240" w:after="60"/>
      <w:outlineLvl w:val="0"/>
    </w:pPr>
    <w:rPr>
      <w:rFonts w:ascii="Arial" w:hAnsi="Arial"/>
      <w:b/>
      <w:bCs/>
      <w:kern w:val="32"/>
      <w:sz w:val="32"/>
      <w:szCs w:val="32"/>
    </w:rPr>
  </w:style>
  <w:style w:type="paragraph" w:styleId="21">
    <w:name w:val="heading 2"/>
    <w:basedOn w:val="a1"/>
    <w:next w:val="a1"/>
    <w:qFormat/>
    <w:rsid w:val="00A07E40"/>
    <w:pPr>
      <w:keepNext/>
      <w:spacing w:before="240" w:after="60"/>
      <w:outlineLvl w:val="1"/>
    </w:pPr>
    <w:rPr>
      <w:b/>
      <w:bCs/>
      <w:i/>
      <w:iCs/>
    </w:rPr>
  </w:style>
  <w:style w:type="paragraph" w:styleId="31">
    <w:name w:val="heading 3"/>
    <w:basedOn w:val="a1"/>
    <w:next w:val="a1"/>
    <w:qFormat/>
    <w:rsid w:val="00A07E40"/>
    <w:pPr>
      <w:keepNext/>
      <w:spacing w:before="240" w:after="60"/>
      <w:outlineLvl w:val="2"/>
    </w:pPr>
    <w:rPr>
      <w:b/>
      <w:bCs/>
      <w:sz w:val="26"/>
      <w:szCs w:val="26"/>
    </w:rPr>
  </w:style>
  <w:style w:type="paragraph" w:styleId="41">
    <w:name w:val="heading 4"/>
    <w:basedOn w:val="a1"/>
    <w:next w:val="a1"/>
    <w:link w:val="42"/>
    <w:semiHidden/>
    <w:unhideWhenUsed/>
    <w:qFormat/>
    <w:rsid w:val="00470DCC"/>
    <w:pPr>
      <w:keepNext/>
      <w:keepLines/>
      <w:spacing w:before="40"/>
      <w:outlineLvl w:val="3"/>
    </w:pPr>
    <w:rPr>
      <w:rFonts w:asciiTheme="majorHAnsi" w:eastAsiaTheme="majorEastAsia" w:hAnsiTheme="majorHAnsi" w:cstheme="majorBidi"/>
      <w:i/>
      <w:iCs/>
      <w:color w:val="365F91" w:themeColor="accent1" w:themeShade="BF"/>
    </w:rPr>
  </w:style>
  <w:style w:type="paragraph" w:styleId="51">
    <w:name w:val="heading 5"/>
    <w:basedOn w:val="a1"/>
    <w:next w:val="a1"/>
    <w:link w:val="52"/>
    <w:semiHidden/>
    <w:unhideWhenUsed/>
    <w:qFormat/>
    <w:rsid w:val="00470DCC"/>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470DCC"/>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470DCC"/>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470DC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470DC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A07E40"/>
    <w:pPr>
      <w:tabs>
        <w:tab w:val="center" w:pos="4153"/>
        <w:tab w:val="right" w:pos="8306"/>
      </w:tabs>
    </w:pPr>
  </w:style>
  <w:style w:type="paragraph" w:styleId="a6">
    <w:name w:val="footer"/>
    <w:basedOn w:val="a1"/>
    <w:rsid w:val="00A07E40"/>
    <w:pPr>
      <w:tabs>
        <w:tab w:val="center" w:pos="4153"/>
        <w:tab w:val="right" w:pos="8306"/>
      </w:tabs>
    </w:pPr>
  </w:style>
  <w:style w:type="table" w:styleId="a7">
    <w:name w:val="Table Grid"/>
    <w:basedOn w:val="a3"/>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1"/>
    <w:link w:val="a9"/>
    <w:semiHidden/>
    <w:rsid w:val="00A07E40"/>
    <w:rPr>
      <w:rFonts w:ascii="Times New Roman" w:eastAsia="Times New Roman" w:hAnsi="Times New Roman" w:cs="Times New Roman"/>
      <w:sz w:val="20"/>
      <w:szCs w:val="20"/>
    </w:rPr>
  </w:style>
  <w:style w:type="character" w:styleId="aa">
    <w:name w:val="annotation reference"/>
    <w:basedOn w:val="a2"/>
    <w:semiHidden/>
    <w:rsid w:val="00A07E40"/>
    <w:rPr>
      <w:sz w:val="16"/>
      <w:szCs w:val="16"/>
    </w:rPr>
  </w:style>
  <w:style w:type="paragraph" w:styleId="ab">
    <w:name w:val="Balloon Text"/>
    <w:basedOn w:val="a1"/>
    <w:semiHidden/>
    <w:rsid w:val="00A07E40"/>
    <w:rPr>
      <w:rFonts w:ascii="Tahoma" w:hAnsi="Tahoma" w:cs="Tahoma"/>
      <w:sz w:val="16"/>
      <w:szCs w:val="16"/>
    </w:rPr>
  </w:style>
  <w:style w:type="character" w:styleId="ac">
    <w:name w:val="page number"/>
    <w:basedOn w:val="a2"/>
    <w:rsid w:val="00A07E40"/>
  </w:style>
  <w:style w:type="character" w:styleId="ad">
    <w:name w:val="line number"/>
    <w:basedOn w:val="a2"/>
    <w:rsid w:val="00A07E40"/>
    <w:rPr>
      <w:rFonts w:cs="Arial"/>
      <w:szCs w:val="20"/>
    </w:rPr>
  </w:style>
  <w:style w:type="character" w:customStyle="1" w:styleId="TimesNewRomanTimesNewRoman">
    <w:name w:val="סגנון (לטיני) Times New Roman (עברית ושפות אחרות) Times New Roman..."/>
    <w:basedOn w:val="a2"/>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1"/>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1"/>
    <w:rsid w:val="00163279"/>
    <w:pPr>
      <w:spacing w:line="360" w:lineRule="auto"/>
      <w:jc w:val="both"/>
    </w:pPr>
    <w:rPr>
      <w:rFonts w:ascii="Times New Roman" w:eastAsia="Times New Roman" w:hAnsi="Times New Roman"/>
      <w:b/>
      <w:bCs/>
      <w:sz w:val="26"/>
      <w:szCs w:val="26"/>
    </w:rPr>
  </w:style>
  <w:style w:type="character" w:styleId="ae">
    <w:name w:val="Placeholder Text"/>
    <w:basedOn w:val="a2"/>
    <w:uiPriority w:val="99"/>
    <w:semiHidden/>
    <w:rsid w:val="004D4B57"/>
    <w:rPr>
      <w:color w:val="808080"/>
    </w:rPr>
  </w:style>
  <w:style w:type="paragraph" w:customStyle="1" w:styleId="12">
    <w:name w:val="רגיל + ‏12 נק'"/>
    <w:aliases w:val="מיושר לשני הצדדים,מרווח בין שורות:  שורה וחצי"/>
    <w:basedOn w:val="a1"/>
    <w:rsid w:val="00086331"/>
    <w:rPr>
      <w:rFonts w:ascii="Times New Roman" w:eastAsia="Times New Roman" w:hAnsi="Times New Roman"/>
      <w:b/>
      <w:bCs/>
      <w:u w:val="single"/>
    </w:rPr>
  </w:style>
  <w:style w:type="character" w:styleId="FollowedHyperlink">
    <w:name w:val="FollowedHyperlink"/>
    <w:basedOn w:val="a2"/>
    <w:semiHidden/>
    <w:unhideWhenUsed/>
    <w:rsid w:val="00470DCC"/>
    <w:rPr>
      <w:color w:val="800080" w:themeColor="followedHyperlink"/>
      <w:u w:val="single"/>
    </w:rPr>
  </w:style>
  <w:style w:type="character" w:styleId="HTMLCite">
    <w:name w:val="HTML Cite"/>
    <w:basedOn w:val="a2"/>
    <w:semiHidden/>
    <w:unhideWhenUsed/>
    <w:rsid w:val="00470DCC"/>
    <w:rPr>
      <w:i/>
      <w:iCs/>
    </w:rPr>
  </w:style>
  <w:style w:type="character" w:styleId="HTMLCode">
    <w:name w:val="HTML Code"/>
    <w:basedOn w:val="a2"/>
    <w:semiHidden/>
    <w:unhideWhenUsed/>
    <w:rsid w:val="00470DCC"/>
    <w:rPr>
      <w:rFonts w:ascii="Consolas" w:hAnsi="Consolas"/>
      <w:sz w:val="20"/>
      <w:szCs w:val="20"/>
    </w:rPr>
  </w:style>
  <w:style w:type="character" w:styleId="HTMLDefinition">
    <w:name w:val="HTML Definition"/>
    <w:basedOn w:val="a2"/>
    <w:semiHidden/>
    <w:unhideWhenUsed/>
    <w:rsid w:val="00470DCC"/>
    <w:rPr>
      <w:i/>
      <w:iCs/>
    </w:rPr>
  </w:style>
  <w:style w:type="character" w:styleId="HTMLVariable">
    <w:name w:val="HTML Variable"/>
    <w:basedOn w:val="a2"/>
    <w:semiHidden/>
    <w:unhideWhenUsed/>
    <w:rsid w:val="00470DCC"/>
    <w:rPr>
      <w:i/>
      <w:iCs/>
    </w:rPr>
  </w:style>
  <w:style w:type="paragraph" w:styleId="HTML">
    <w:name w:val="HTML Preformatted"/>
    <w:basedOn w:val="a1"/>
    <w:link w:val="HTML0"/>
    <w:semiHidden/>
    <w:unhideWhenUsed/>
    <w:rsid w:val="00470DCC"/>
    <w:rPr>
      <w:rFonts w:ascii="Consolas" w:hAnsi="Consolas"/>
      <w:sz w:val="20"/>
      <w:szCs w:val="20"/>
    </w:rPr>
  </w:style>
  <w:style w:type="character" w:customStyle="1" w:styleId="HTML0">
    <w:name w:val="HTML מעוצב מראש תו"/>
    <w:basedOn w:val="a2"/>
    <w:link w:val="HTML"/>
    <w:semiHidden/>
    <w:rsid w:val="00470DCC"/>
    <w:rPr>
      <w:rFonts w:ascii="Consolas" w:hAnsi="Consolas"/>
    </w:rPr>
  </w:style>
  <w:style w:type="character" w:styleId="Hyperlink">
    <w:name w:val="Hyperlink"/>
    <w:basedOn w:val="a2"/>
    <w:semiHidden/>
    <w:unhideWhenUsed/>
    <w:rsid w:val="00470DCC"/>
    <w:rPr>
      <w:color w:val="0000FF" w:themeColor="hyperlink"/>
      <w:u w:val="single"/>
    </w:rPr>
  </w:style>
  <w:style w:type="paragraph" w:styleId="Index1">
    <w:name w:val="index 1"/>
    <w:basedOn w:val="a1"/>
    <w:next w:val="a1"/>
    <w:autoRedefine/>
    <w:semiHidden/>
    <w:unhideWhenUsed/>
    <w:rsid w:val="00470DCC"/>
    <w:pPr>
      <w:ind w:left="240" w:hanging="240"/>
    </w:pPr>
  </w:style>
  <w:style w:type="paragraph" w:styleId="Index2">
    <w:name w:val="index 2"/>
    <w:basedOn w:val="a1"/>
    <w:next w:val="a1"/>
    <w:autoRedefine/>
    <w:semiHidden/>
    <w:unhideWhenUsed/>
    <w:rsid w:val="00470DCC"/>
    <w:pPr>
      <w:ind w:left="480" w:hanging="240"/>
    </w:pPr>
  </w:style>
  <w:style w:type="paragraph" w:styleId="Index3">
    <w:name w:val="index 3"/>
    <w:basedOn w:val="a1"/>
    <w:next w:val="a1"/>
    <w:autoRedefine/>
    <w:semiHidden/>
    <w:unhideWhenUsed/>
    <w:rsid w:val="00470DCC"/>
    <w:pPr>
      <w:ind w:left="720" w:hanging="240"/>
    </w:pPr>
  </w:style>
  <w:style w:type="paragraph" w:styleId="Index4">
    <w:name w:val="index 4"/>
    <w:basedOn w:val="a1"/>
    <w:next w:val="a1"/>
    <w:autoRedefine/>
    <w:semiHidden/>
    <w:unhideWhenUsed/>
    <w:rsid w:val="00470DCC"/>
    <w:pPr>
      <w:ind w:left="960" w:hanging="240"/>
    </w:pPr>
  </w:style>
  <w:style w:type="paragraph" w:styleId="Index5">
    <w:name w:val="index 5"/>
    <w:basedOn w:val="a1"/>
    <w:next w:val="a1"/>
    <w:autoRedefine/>
    <w:semiHidden/>
    <w:unhideWhenUsed/>
    <w:rsid w:val="00470DCC"/>
    <w:pPr>
      <w:ind w:left="1200" w:hanging="240"/>
    </w:pPr>
  </w:style>
  <w:style w:type="paragraph" w:styleId="Index6">
    <w:name w:val="index 6"/>
    <w:basedOn w:val="a1"/>
    <w:next w:val="a1"/>
    <w:autoRedefine/>
    <w:semiHidden/>
    <w:unhideWhenUsed/>
    <w:rsid w:val="00470DCC"/>
    <w:pPr>
      <w:ind w:left="1440" w:hanging="240"/>
    </w:pPr>
  </w:style>
  <w:style w:type="paragraph" w:styleId="Index7">
    <w:name w:val="index 7"/>
    <w:basedOn w:val="a1"/>
    <w:next w:val="a1"/>
    <w:autoRedefine/>
    <w:semiHidden/>
    <w:unhideWhenUsed/>
    <w:rsid w:val="00470DCC"/>
    <w:pPr>
      <w:ind w:left="1680" w:hanging="240"/>
    </w:pPr>
  </w:style>
  <w:style w:type="paragraph" w:styleId="Index8">
    <w:name w:val="index 8"/>
    <w:basedOn w:val="a1"/>
    <w:next w:val="a1"/>
    <w:autoRedefine/>
    <w:semiHidden/>
    <w:unhideWhenUsed/>
    <w:rsid w:val="00470DCC"/>
    <w:pPr>
      <w:ind w:left="1920" w:hanging="240"/>
    </w:pPr>
  </w:style>
  <w:style w:type="paragraph" w:styleId="Index9">
    <w:name w:val="index 9"/>
    <w:basedOn w:val="a1"/>
    <w:next w:val="a1"/>
    <w:autoRedefine/>
    <w:semiHidden/>
    <w:unhideWhenUsed/>
    <w:rsid w:val="00470DCC"/>
    <w:pPr>
      <w:ind w:left="2160" w:hanging="240"/>
    </w:pPr>
  </w:style>
  <w:style w:type="paragraph" w:styleId="NormalWeb">
    <w:name w:val="Normal (Web)"/>
    <w:basedOn w:val="a1"/>
    <w:semiHidden/>
    <w:unhideWhenUsed/>
    <w:rsid w:val="00470DCC"/>
    <w:rPr>
      <w:rFonts w:ascii="Times New Roman" w:hAnsi="Times New Roman" w:cs="Times New Roman"/>
    </w:rPr>
  </w:style>
  <w:style w:type="paragraph" w:styleId="TOC1">
    <w:name w:val="toc 1"/>
    <w:basedOn w:val="a1"/>
    <w:next w:val="a1"/>
    <w:autoRedefine/>
    <w:semiHidden/>
    <w:unhideWhenUsed/>
    <w:rsid w:val="00470DCC"/>
    <w:pPr>
      <w:spacing w:after="100"/>
    </w:pPr>
  </w:style>
  <w:style w:type="paragraph" w:styleId="TOC2">
    <w:name w:val="toc 2"/>
    <w:basedOn w:val="a1"/>
    <w:next w:val="a1"/>
    <w:autoRedefine/>
    <w:semiHidden/>
    <w:unhideWhenUsed/>
    <w:rsid w:val="00470DCC"/>
    <w:pPr>
      <w:spacing w:after="100"/>
      <w:ind w:left="240"/>
    </w:pPr>
  </w:style>
  <w:style w:type="paragraph" w:styleId="TOC3">
    <w:name w:val="toc 3"/>
    <w:basedOn w:val="a1"/>
    <w:next w:val="a1"/>
    <w:autoRedefine/>
    <w:semiHidden/>
    <w:unhideWhenUsed/>
    <w:rsid w:val="00470DCC"/>
    <w:pPr>
      <w:spacing w:after="100"/>
      <w:ind w:left="480"/>
    </w:pPr>
  </w:style>
  <w:style w:type="paragraph" w:styleId="TOC4">
    <w:name w:val="toc 4"/>
    <w:basedOn w:val="a1"/>
    <w:next w:val="a1"/>
    <w:autoRedefine/>
    <w:semiHidden/>
    <w:unhideWhenUsed/>
    <w:rsid w:val="00470DCC"/>
    <w:pPr>
      <w:spacing w:after="100"/>
      <w:ind w:left="720"/>
    </w:pPr>
  </w:style>
  <w:style w:type="paragraph" w:styleId="TOC5">
    <w:name w:val="toc 5"/>
    <w:basedOn w:val="a1"/>
    <w:next w:val="a1"/>
    <w:autoRedefine/>
    <w:semiHidden/>
    <w:unhideWhenUsed/>
    <w:rsid w:val="00470DCC"/>
    <w:pPr>
      <w:spacing w:after="100"/>
      <w:ind w:left="960"/>
    </w:pPr>
  </w:style>
  <w:style w:type="paragraph" w:styleId="TOC6">
    <w:name w:val="toc 6"/>
    <w:basedOn w:val="a1"/>
    <w:next w:val="a1"/>
    <w:autoRedefine/>
    <w:semiHidden/>
    <w:unhideWhenUsed/>
    <w:rsid w:val="00470DCC"/>
    <w:pPr>
      <w:spacing w:after="100"/>
      <w:ind w:left="1200"/>
    </w:pPr>
  </w:style>
  <w:style w:type="paragraph" w:styleId="TOC7">
    <w:name w:val="toc 7"/>
    <w:basedOn w:val="a1"/>
    <w:next w:val="a1"/>
    <w:autoRedefine/>
    <w:semiHidden/>
    <w:unhideWhenUsed/>
    <w:rsid w:val="00470DCC"/>
    <w:pPr>
      <w:spacing w:after="100"/>
      <w:ind w:left="1440"/>
    </w:pPr>
  </w:style>
  <w:style w:type="paragraph" w:styleId="TOC8">
    <w:name w:val="toc 8"/>
    <w:basedOn w:val="a1"/>
    <w:next w:val="a1"/>
    <w:autoRedefine/>
    <w:semiHidden/>
    <w:unhideWhenUsed/>
    <w:rsid w:val="00470DCC"/>
    <w:pPr>
      <w:spacing w:after="100"/>
      <w:ind w:left="1680"/>
    </w:pPr>
  </w:style>
  <w:style w:type="paragraph" w:styleId="TOC9">
    <w:name w:val="toc 9"/>
    <w:basedOn w:val="a1"/>
    <w:next w:val="a1"/>
    <w:autoRedefine/>
    <w:semiHidden/>
    <w:unhideWhenUsed/>
    <w:rsid w:val="00470DCC"/>
    <w:pPr>
      <w:spacing w:after="100"/>
      <w:ind w:left="1920"/>
    </w:pPr>
  </w:style>
  <w:style w:type="table" w:styleId="-1">
    <w:name w:val="Table 3D effects 1"/>
    <w:basedOn w:val="a3"/>
    <w:semiHidden/>
    <w:unhideWhenUsed/>
    <w:rsid w:val="00470DCC"/>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470DCC"/>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470DCC"/>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
    <w:name w:val="Bibliography"/>
    <w:basedOn w:val="a1"/>
    <w:next w:val="a1"/>
    <w:uiPriority w:val="37"/>
    <w:semiHidden/>
    <w:unhideWhenUsed/>
    <w:rsid w:val="00470DCC"/>
  </w:style>
  <w:style w:type="paragraph" w:styleId="af0">
    <w:name w:val="Salutation"/>
    <w:basedOn w:val="a1"/>
    <w:next w:val="a1"/>
    <w:link w:val="af1"/>
    <w:rsid w:val="00470DCC"/>
  </w:style>
  <w:style w:type="character" w:customStyle="1" w:styleId="af1">
    <w:name w:val="ברכה תו"/>
    <w:basedOn w:val="a2"/>
    <w:link w:val="af0"/>
    <w:rsid w:val="00470DCC"/>
    <w:rPr>
      <w:sz w:val="24"/>
      <w:szCs w:val="24"/>
    </w:rPr>
  </w:style>
  <w:style w:type="paragraph" w:styleId="af2">
    <w:name w:val="Body Text"/>
    <w:basedOn w:val="a1"/>
    <w:link w:val="af3"/>
    <w:semiHidden/>
    <w:unhideWhenUsed/>
    <w:rsid w:val="00470DCC"/>
    <w:pPr>
      <w:spacing w:after="120"/>
    </w:pPr>
  </w:style>
  <w:style w:type="character" w:customStyle="1" w:styleId="af3">
    <w:name w:val="גוף טקסט תו"/>
    <w:basedOn w:val="a2"/>
    <w:link w:val="af2"/>
    <w:semiHidden/>
    <w:rsid w:val="00470DCC"/>
    <w:rPr>
      <w:sz w:val="24"/>
      <w:szCs w:val="24"/>
    </w:rPr>
  </w:style>
  <w:style w:type="paragraph" w:styleId="22">
    <w:name w:val="Body Text 2"/>
    <w:basedOn w:val="a1"/>
    <w:link w:val="23"/>
    <w:semiHidden/>
    <w:unhideWhenUsed/>
    <w:rsid w:val="00470DCC"/>
    <w:pPr>
      <w:spacing w:after="120" w:line="480" w:lineRule="auto"/>
    </w:pPr>
  </w:style>
  <w:style w:type="character" w:customStyle="1" w:styleId="23">
    <w:name w:val="גוף טקסט 2 תו"/>
    <w:basedOn w:val="a2"/>
    <w:link w:val="22"/>
    <w:semiHidden/>
    <w:rsid w:val="00470DCC"/>
    <w:rPr>
      <w:sz w:val="24"/>
      <w:szCs w:val="24"/>
    </w:rPr>
  </w:style>
  <w:style w:type="paragraph" w:styleId="32">
    <w:name w:val="Body Text 3"/>
    <w:basedOn w:val="a1"/>
    <w:link w:val="33"/>
    <w:semiHidden/>
    <w:unhideWhenUsed/>
    <w:rsid w:val="00470DCC"/>
    <w:pPr>
      <w:spacing w:after="120"/>
    </w:pPr>
    <w:rPr>
      <w:sz w:val="16"/>
      <w:szCs w:val="16"/>
    </w:rPr>
  </w:style>
  <w:style w:type="character" w:customStyle="1" w:styleId="33">
    <w:name w:val="גוף טקסט 3 תו"/>
    <w:basedOn w:val="a2"/>
    <w:link w:val="32"/>
    <w:semiHidden/>
    <w:rsid w:val="00470DCC"/>
    <w:rPr>
      <w:sz w:val="16"/>
      <w:szCs w:val="16"/>
    </w:rPr>
  </w:style>
  <w:style w:type="character" w:styleId="HTML1">
    <w:name w:val="HTML Sample"/>
    <w:basedOn w:val="a2"/>
    <w:semiHidden/>
    <w:unhideWhenUsed/>
    <w:rsid w:val="00470DCC"/>
    <w:rPr>
      <w:rFonts w:ascii="Consolas" w:hAnsi="Consolas"/>
      <w:sz w:val="24"/>
      <w:szCs w:val="24"/>
    </w:rPr>
  </w:style>
  <w:style w:type="character" w:styleId="af4">
    <w:name w:val="Emphasis"/>
    <w:basedOn w:val="a2"/>
    <w:qFormat/>
    <w:rsid w:val="00470DCC"/>
    <w:rPr>
      <w:i/>
      <w:iCs/>
    </w:rPr>
  </w:style>
  <w:style w:type="character" w:styleId="af5">
    <w:name w:val="Intense Emphasis"/>
    <w:basedOn w:val="a2"/>
    <w:uiPriority w:val="21"/>
    <w:qFormat/>
    <w:rsid w:val="00470DCC"/>
    <w:rPr>
      <w:i/>
      <w:iCs/>
      <w:color w:val="4F81BD" w:themeColor="accent1"/>
    </w:rPr>
  </w:style>
  <w:style w:type="character" w:styleId="af6">
    <w:name w:val="Subtle Emphasis"/>
    <w:basedOn w:val="a2"/>
    <w:uiPriority w:val="19"/>
    <w:qFormat/>
    <w:rsid w:val="00470DCC"/>
    <w:rPr>
      <w:i/>
      <w:iCs/>
      <w:color w:val="404040" w:themeColor="text1" w:themeTint="BF"/>
    </w:rPr>
  </w:style>
  <w:style w:type="paragraph" w:styleId="af7">
    <w:name w:val="List Continue"/>
    <w:basedOn w:val="a1"/>
    <w:semiHidden/>
    <w:unhideWhenUsed/>
    <w:rsid w:val="00470DCC"/>
    <w:pPr>
      <w:spacing w:after="120"/>
      <w:ind w:left="283"/>
      <w:contextualSpacing/>
    </w:pPr>
  </w:style>
  <w:style w:type="paragraph" w:styleId="24">
    <w:name w:val="List Continue 2"/>
    <w:basedOn w:val="a1"/>
    <w:semiHidden/>
    <w:unhideWhenUsed/>
    <w:rsid w:val="00470DCC"/>
    <w:pPr>
      <w:spacing w:after="120"/>
      <w:ind w:left="566"/>
      <w:contextualSpacing/>
    </w:pPr>
  </w:style>
  <w:style w:type="paragraph" w:styleId="34">
    <w:name w:val="List Continue 3"/>
    <w:basedOn w:val="a1"/>
    <w:semiHidden/>
    <w:unhideWhenUsed/>
    <w:rsid w:val="00470DCC"/>
    <w:pPr>
      <w:spacing w:after="120"/>
      <w:ind w:left="849"/>
      <w:contextualSpacing/>
    </w:pPr>
  </w:style>
  <w:style w:type="paragraph" w:styleId="43">
    <w:name w:val="List Continue 4"/>
    <w:basedOn w:val="a1"/>
    <w:semiHidden/>
    <w:unhideWhenUsed/>
    <w:rsid w:val="00470DCC"/>
    <w:pPr>
      <w:spacing w:after="120"/>
      <w:ind w:left="1132"/>
      <w:contextualSpacing/>
    </w:pPr>
  </w:style>
  <w:style w:type="paragraph" w:styleId="53">
    <w:name w:val="List Continue 5"/>
    <w:basedOn w:val="a1"/>
    <w:semiHidden/>
    <w:unhideWhenUsed/>
    <w:rsid w:val="00470DCC"/>
    <w:pPr>
      <w:spacing w:after="120"/>
      <w:ind w:left="1415"/>
      <w:contextualSpacing/>
    </w:pPr>
  </w:style>
  <w:style w:type="character" w:styleId="af8">
    <w:name w:val="Intense Reference"/>
    <w:basedOn w:val="a2"/>
    <w:uiPriority w:val="32"/>
    <w:qFormat/>
    <w:rsid w:val="00470DCC"/>
    <w:rPr>
      <w:b/>
      <w:bCs/>
      <w:smallCaps/>
      <w:color w:val="4F81BD" w:themeColor="accent1"/>
      <w:spacing w:val="5"/>
    </w:rPr>
  </w:style>
  <w:style w:type="character" w:styleId="af9">
    <w:name w:val="endnote reference"/>
    <w:basedOn w:val="a2"/>
    <w:semiHidden/>
    <w:unhideWhenUsed/>
    <w:rsid w:val="00470DCC"/>
    <w:rPr>
      <w:vertAlign w:val="superscript"/>
    </w:rPr>
  </w:style>
  <w:style w:type="character" w:styleId="afa">
    <w:name w:val="footnote reference"/>
    <w:basedOn w:val="a2"/>
    <w:semiHidden/>
    <w:unhideWhenUsed/>
    <w:rsid w:val="00470DCC"/>
    <w:rPr>
      <w:vertAlign w:val="superscript"/>
    </w:rPr>
  </w:style>
  <w:style w:type="character" w:styleId="afb">
    <w:name w:val="Subtle Reference"/>
    <w:basedOn w:val="a2"/>
    <w:uiPriority w:val="31"/>
    <w:qFormat/>
    <w:rsid w:val="00470DCC"/>
    <w:rPr>
      <w:smallCaps/>
      <w:color w:val="5A5A5A" w:themeColor="text1" w:themeTint="A5"/>
    </w:rPr>
  </w:style>
  <w:style w:type="table" w:styleId="afc">
    <w:name w:val="Light Shading"/>
    <w:basedOn w:val="a3"/>
    <w:uiPriority w:val="60"/>
    <w:semiHidden/>
    <w:unhideWhenUsed/>
    <w:rsid w:val="00470D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470DC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470DCC"/>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470DC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470DCC"/>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470DCC"/>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470DCC"/>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470D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0">
    <w:name w:val="Medium Shading 1"/>
    <w:basedOn w:val="a3"/>
    <w:uiPriority w:val="63"/>
    <w:semiHidden/>
    <w:unhideWhenUsed/>
    <w:rsid w:val="00470DC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470DC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470DC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470DC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470DC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470DC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470DC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5">
    <w:name w:val="Medium Shading 2"/>
    <w:basedOn w:val="a3"/>
    <w:uiPriority w:val="64"/>
    <w:semiHidden/>
    <w:unhideWhenUsed/>
    <w:rsid w:val="00470D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470D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470D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470D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470D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470DC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470DCC"/>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470DCC"/>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470DCC"/>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470DCC"/>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470DCC"/>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470DCC"/>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470DCC"/>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470DCC"/>
    <w:rPr>
      <w:b/>
      <w:bCs/>
    </w:rPr>
  </w:style>
  <w:style w:type="paragraph" w:styleId="aff">
    <w:name w:val="Signature"/>
    <w:basedOn w:val="a1"/>
    <w:link w:val="aff0"/>
    <w:semiHidden/>
    <w:unhideWhenUsed/>
    <w:rsid w:val="00470DCC"/>
    <w:pPr>
      <w:ind w:left="4252"/>
    </w:pPr>
  </w:style>
  <w:style w:type="character" w:customStyle="1" w:styleId="aff0">
    <w:name w:val="חתימה תו"/>
    <w:basedOn w:val="a2"/>
    <w:link w:val="aff"/>
    <w:semiHidden/>
    <w:rsid w:val="00470DCC"/>
    <w:rPr>
      <w:sz w:val="24"/>
      <w:szCs w:val="24"/>
    </w:rPr>
  </w:style>
  <w:style w:type="paragraph" w:styleId="aff1">
    <w:name w:val="E-mail Signature"/>
    <w:basedOn w:val="a1"/>
    <w:link w:val="aff2"/>
    <w:semiHidden/>
    <w:unhideWhenUsed/>
    <w:rsid w:val="00470DCC"/>
  </w:style>
  <w:style w:type="character" w:customStyle="1" w:styleId="aff2">
    <w:name w:val="חתימת דואר אלקטרוני תו"/>
    <w:basedOn w:val="a2"/>
    <w:link w:val="aff1"/>
    <w:semiHidden/>
    <w:rsid w:val="00470DCC"/>
    <w:rPr>
      <w:sz w:val="24"/>
      <w:szCs w:val="24"/>
    </w:rPr>
  </w:style>
  <w:style w:type="table" w:styleId="aff3">
    <w:name w:val="Table Elegant"/>
    <w:basedOn w:val="a3"/>
    <w:semiHidden/>
    <w:unhideWhenUsed/>
    <w:rsid w:val="00470DCC"/>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470DCC"/>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1">
    <w:name w:val="Table Subtle 1"/>
    <w:basedOn w:val="a3"/>
    <w:semiHidden/>
    <w:unhideWhenUsed/>
    <w:rsid w:val="00470DCC"/>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3"/>
    <w:semiHidden/>
    <w:unhideWhenUsed/>
    <w:rsid w:val="00470DCC"/>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470DCC"/>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470DCC"/>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3"/>
    <w:semiHidden/>
    <w:unhideWhenUsed/>
    <w:rsid w:val="00470DCC"/>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5">
    <w:name w:val="Table Simple 3"/>
    <w:basedOn w:val="a3"/>
    <w:semiHidden/>
    <w:unhideWhenUsed/>
    <w:rsid w:val="00470DCC"/>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470DCC"/>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8">
    <w:name w:val="Table Colorful 2"/>
    <w:basedOn w:val="a3"/>
    <w:semiHidden/>
    <w:unhideWhenUsed/>
    <w:rsid w:val="00470DCC"/>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3"/>
    <w:semiHidden/>
    <w:unhideWhenUsed/>
    <w:rsid w:val="00470DCC"/>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470DCC"/>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3"/>
    <w:semiHidden/>
    <w:unhideWhenUsed/>
    <w:rsid w:val="00470DCC"/>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3"/>
    <w:semiHidden/>
    <w:unhideWhenUsed/>
    <w:rsid w:val="00470DCC"/>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470DCC"/>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470DC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a">
    <w:name w:val="Plain Table 2"/>
    <w:basedOn w:val="a3"/>
    <w:uiPriority w:val="42"/>
    <w:rsid w:val="00470DC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3"/>
    <w:uiPriority w:val="43"/>
    <w:rsid w:val="00470D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470DC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470DC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470DCC"/>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b">
    <w:name w:val="Table Web 2"/>
    <w:basedOn w:val="a3"/>
    <w:semiHidden/>
    <w:unhideWhenUsed/>
    <w:rsid w:val="00470DCC"/>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3"/>
    <w:semiHidden/>
    <w:unhideWhenUsed/>
    <w:rsid w:val="00470DCC"/>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470DCC"/>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470DCC"/>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470DCC"/>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470DCC"/>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470DCC"/>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470DCC"/>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470DCC"/>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c">
    <w:name w:val="List Table 2"/>
    <w:basedOn w:val="a3"/>
    <w:uiPriority w:val="47"/>
    <w:rsid w:val="00470DCC"/>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470DCC"/>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470DCC"/>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470DCC"/>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470DCC"/>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470DCC"/>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470DCC"/>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List Table 3"/>
    <w:basedOn w:val="a3"/>
    <w:uiPriority w:val="48"/>
    <w:rsid w:val="00470DC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470DC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470DC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470DCC"/>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470DCC"/>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470DCC"/>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470DCC"/>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6">
    <w:name w:val="List Table 4"/>
    <w:basedOn w:val="a3"/>
    <w:uiPriority w:val="49"/>
    <w:rsid w:val="00470DC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470DC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470DC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470DC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470DC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470DC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470DC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470DCC"/>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470DCC"/>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470DCC"/>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470DCC"/>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470DCC"/>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470DCC"/>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470DCC"/>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470DCC"/>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470DCC"/>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470DCC"/>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470DCC"/>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470DCC"/>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470DCC"/>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470DCC"/>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470DC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470DCC"/>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470DCC"/>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470DCC"/>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470DCC"/>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470DCC"/>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470DCC"/>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470D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470DC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470DCC"/>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470DC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470DC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470DC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470DCC"/>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d">
    <w:name w:val="Grid Table 2"/>
    <w:basedOn w:val="a3"/>
    <w:uiPriority w:val="47"/>
    <w:rsid w:val="00470DCC"/>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470DCC"/>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470DCC"/>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470DCC"/>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470DCC"/>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470DCC"/>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470DCC"/>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Grid Table 3"/>
    <w:basedOn w:val="a3"/>
    <w:uiPriority w:val="48"/>
    <w:rsid w:val="00470DC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470DC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470DC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470DC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470DC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470DC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470DC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7">
    <w:name w:val="Grid Table 4"/>
    <w:basedOn w:val="a3"/>
    <w:uiPriority w:val="49"/>
    <w:rsid w:val="00470DC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470DC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470DCC"/>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470DCC"/>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470DCC"/>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470DCC"/>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470DCC"/>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470D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470D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470D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470D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470D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470D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470DC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470DC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470DC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470DCC"/>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470DCC"/>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470DC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470DCC"/>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470DC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470DCC"/>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470DC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470DCC"/>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470DCC"/>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470DCC"/>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470DCC"/>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470DCC"/>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470DC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endnote text"/>
    <w:basedOn w:val="a1"/>
    <w:link w:val="aff8"/>
    <w:semiHidden/>
    <w:unhideWhenUsed/>
    <w:rsid w:val="00470DCC"/>
    <w:rPr>
      <w:sz w:val="20"/>
      <w:szCs w:val="20"/>
    </w:rPr>
  </w:style>
  <w:style w:type="character" w:customStyle="1" w:styleId="aff8">
    <w:name w:val="טקסט הערת סיום תו"/>
    <w:basedOn w:val="a2"/>
    <w:link w:val="aff7"/>
    <w:semiHidden/>
    <w:rsid w:val="00470DCC"/>
  </w:style>
  <w:style w:type="paragraph" w:styleId="aff9">
    <w:name w:val="footnote text"/>
    <w:basedOn w:val="a1"/>
    <w:link w:val="affa"/>
    <w:semiHidden/>
    <w:unhideWhenUsed/>
    <w:rsid w:val="00470DCC"/>
    <w:rPr>
      <w:sz w:val="20"/>
      <w:szCs w:val="20"/>
    </w:rPr>
  </w:style>
  <w:style w:type="character" w:customStyle="1" w:styleId="affa">
    <w:name w:val="טקסט הערת שוליים תו"/>
    <w:basedOn w:val="a2"/>
    <w:link w:val="aff9"/>
    <w:semiHidden/>
    <w:rsid w:val="00470DCC"/>
  </w:style>
  <w:style w:type="paragraph" w:styleId="affb">
    <w:name w:val="macro"/>
    <w:link w:val="affc"/>
    <w:semiHidden/>
    <w:unhideWhenUsed/>
    <w:rsid w:val="00470DCC"/>
    <w:pPr>
      <w:tabs>
        <w:tab w:val="left" w:pos="480"/>
        <w:tab w:val="left" w:pos="960"/>
        <w:tab w:val="left" w:pos="1440"/>
        <w:tab w:val="left" w:pos="1920"/>
        <w:tab w:val="left" w:pos="2400"/>
        <w:tab w:val="left" w:pos="2880"/>
        <w:tab w:val="left" w:pos="3360"/>
        <w:tab w:val="left" w:pos="3840"/>
        <w:tab w:val="left" w:pos="4320"/>
      </w:tabs>
      <w:bidi/>
    </w:pPr>
    <w:rPr>
      <w:rFonts w:ascii="Consolas" w:hAnsi="Consolas"/>
    </w:rPr>
  </w:style>
  <w:style w:type="character" w:customStyle="1" w:styleId="affc">
    <w:name w:val="טקסט מאקרו תו"/>
    <w:basedOn w:val="a2"/>
    <w:link w:val="affb"/>
    <w:semiHidden/>
    <w:rsid w:val="00470DCC"/>
    <w:rPr>
      <w:rFonts w:ascii="Consolas" w:hAnsi="Consolas"/>
    </w:rPr>
  </w:style>
  <w:style w:type="paragraph" w:styleId="affd">
    <w:name w:val="Plain Text"/>
    <w:basedOn w:val="a1"/>
    <w:link w:val="affe"/>
    <w:semiHidden/>
    <w:unhideWhenUsed/>
    <w:rsid w:val="00470DCC"/>
    <w:rPr>
      <w:rFonts w:ascii="Consolas" w:hAnsi="Consolas"/>
      <w:sz w:val="21"/>
      <w:szCs w:val="21"/>
    </w:rPr>
  </w:style>
  <w:style w:type="character" w:customStyle="1" w:styleId="affe">
    <w:name w:val="טקסט רגיל תו"/>
    <w:basedOn w:val="a2"/>
    <w:link w:val="affd"/>
    <w:semiHidden/>
    <w:rsid w:val="00470DCC"/>
    <w:rPr>
      <w:rFonts w:ascii="Consolas" w:hAnsi="Consolas"/>
      <w:sz w:val="21"/>
      <w:szCs w:val="21"/>
    </w:rPr>
  </w:style>
  <w:style w:type="character" w:styleId="afff">
    <w:name w:val="Book Title"/>
    <w:basedOn w:val="a2"/>
    <w:uiPriority w:val="33"/>
    <w:qFormat/>
    <w:rsid w:val="00470DCC"/>
    <w:rPr>
      <w:b/>
      <w:bCs/>
      <w:i/>
      <w:iCs/>
      <w:spacing w:val="5"/>
    </w:rPr>
  </w:style>
  <w:style w:type="character" w:customStyle="1" w:styleId="42">
    <w:name w:val="כותרת 4 תו"/>
    <w:basedOn w:val="a2"/>
    <w:link w:val="41"/>
    <w:semiHidden/>
    <w:rsid w:val="00470DCC"/>
    <w:rPr>
      <w:rFonts w:asciiTheme="majorHAnsi" w:eastAsiaTheme="majorEastAsia" w:hAnsiTheme="majorHAnsi" w:cstheme="majorBidi"/>
      <w:i/>
      <w:iCs/>
      <w:color w:val="365F91" w:themeColor="accent1" w:themeShade="BF"/>
      <w:sz w:val="24"/>
      <w:szCs w:val="24"/>
    </w:rPr>
  </w:style>
  <w:style w:type="character" w:customStyle="1" w:styleId="52">
    <w:name w:val="כותרת 5 תו"/>
    <w:basedOn w:val="a2"/>
    <w:link w:val="51"/>
    <w:semiHidden/>
    <w:rsid w:val="00470DCC"/>
    <w:rPr>
      <w:rFonts w:asciiTheme="majorHAnsi" w:eastAsiaTheme="majorEastAsia" w:hAnsiTheme="majorHAnsi" w:cstheme="majorBidi"/>
      <w:color w:val="365F91" w:themeColor="accent1" w:themeShade="BF"/>
      <w:sz w:val="24"/>
      <w:szCs w:val="24"/>
    </w:rPr>
  </w:style>
  <w:style w:type="character" w:customStyle="1" w:styleId="60">
    <w:name w:val="כותרת 6 תו"/>
    <w:basedOn w:val="a2"/>
    <w:link w:val="6"/>
    <w:semiHidden/>
    <w:rsid w:val="00470DCC"/>
    <w:rPr>
      <w:rFonts w:asciiTheme="majorHAnsi" w:eastAsiaTheme="majorEastAsia" w:hAnsiTheme="majorHAnsi" w:cstheme="majorBidi"/>
      <w:color w:val="243F60" w:themeColor="accent1" w:themeShade="7F"/>
      <w:sz w:val="24"/>
      <w:szCs w:val="24"/>
    </w:rPr>
  </w:style>
  <w:style w:type="character" w:customStyle="1" w:styleId="70">
    <w:name w:val="כותרת 7 תו"/>
    <w:basedOn w:val="a2"/>
    <w:link w:val="7"/>
    <w:semiHidden/>
    <w:rsid w:val="00470DCC"/>
    <w:rPr>
      <w:rFonts w:asciiTheme="majorHAnsi" w:eastAsiaTheme="majorEastAsia" w:hAnsiTheme="majorHAnsi" w:cstheme="majorBidi"/>
      <w:i/>
      <w:iCs/>
      <w:color w:val="243F60" w:themeColor="accent1" w:themeShade="7F"/>
      <w:sz w:val="24"/>
      <w:szCs w:val="24"/>
    </w:rPr>
  </w:style>
  <w:style w:type="character" w:customStyle="1" w:styleId="80">
    <w:name w:val="כותרת 8 תו"/>
    <w:basedOn w:val="a2"/>
    <w:link w:val="8"/>
    <w:semiHidden/>
    <w:rsid w:val="00470DCC"/>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470DCC"/>
    <w:rPr>
      <w:rFonts w:asciiTheme="majorHAnsi" w:eastAsiaTheme="majorEastAsia" w:hAnsiTheme="majorHAnsi" w:cstheme="majorBidi"/>
      <w:i/>
      <w:iCs/>
      <w:color w:val="272727" w:themeColor="text1" w:themeTint="D8"/>
      <w:sz w:val="21"/>
      <w:szCs w:val="21"/>
    </w:rPr>
  </w:style>
  <w:style w:type="paragraph" w:styleId="afff0">
    <w:name w:val="index heading"/>
    <w:basedOn w:val="a1"/>
    <w:next w:val="Index1"/>
    <w:semiHidden/>
    <w:unhideWhenUsed/>
    <w:rsid w:val="00470DCC"/>
    <w:rPr>
      <w:rFonts w:asciiTheme="majorHAnsi" w:eastAsiaTheme="majorEastAsia" w:hAnsiTheme="majorHAnsi" w:cstheme="majorBidi"/>
      <w:b/>
      <w:bCs/>
    </w:rPr>
  </w:style>
  <w:style w:type="paragraph" w:styleId="afff1">
    <w:name w:val="Note Heading"/>
    <w:basedOn w:val="a1"/>
    <w:next w:val="a1"/>
    <w:link w:val="afff2"/>
    <w:semiHidden/>
    <w:unhideWhenUsed/>
    <w:rsid w:val="00470DCC"/>
  </w:style>
  <w:style w:type="character" w:customStyle="1" w:styleId="afff2">
    <w:name w:val="כותרת הערות תו"/>
    <w:basedOn w:val="a2"/>
    <w:link w:val="afff1"/>
    <w:semiHidden/>
    <w:rsid w:val="00470DCC"/>
    <w:rPr>
      <w:sz w:val="24"/>
      <w:szCs w:val="24"/>
    </w:rPr>
  </w:style>
  <w:style w:type="paragraph" w:styleId="afff3">
    <w:name w:val="Title"/>
    <w:basedOn w:val="a1"/>
    <w:next w:val="a1"/>
    <w:link w:val="afff4"/>
    <w:qFormat/>
    <w:rsid w:val="00470DCC"/>
    <w:pPr>
      <w:contextualSpacing/>
    </w:pPr>
    <w:rPr>
      <w:rFonts w:asciiTheme="majorHAnsi" w:eastAsiaTheme="majorEastAsia" w:hAnsiTheme="majorHAnsi" w:cstheme="majorBidi"/>
      <w:spacing w:val="-10"/>
      <w:kern w:val="28"/>
      <w:sz w:val="56"/>
      <w:szCs w:val="56"/>
    </w:rPr>
  </w:style>
  <w:style w:type="character" w:customStyle="1" w:styleId="afff4">
    <w:name w:val="כותרת טקסט תו"/>
    <w:basedOn w:val="a2"/>
    <w:link w:val="afff3"/>
    <w:rsid w:val="00470DCC"/>
    <w:rPr>
      <w:rFonts w:asciiTheme="majorHAnsi" w:eastAsiaTheme="majorEastAsia" w:hAnsiTheme="majorHAnsi" w:cstheme="majorBidi"/>
      <w:spacing w:val="-10"/>
      <w:kern w:val="28"/>
      <w:sz w:val="56"/>
      <w:szCs w:val="56"/>
    </w:rPr>
  </w:style>
  <w:style w:type="paragraph" w:styleId="afff5">
    <w:name w:val="Subtitle"/>
    <w:basedOn w:val="a1"/>
    <w:next w:val="a1"/>
    <w:link w:val="afff6"/>
    <w:qFormat/>
    <w:rsid w:val="00470DC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6">
    <w:name w:val="כותרת משנה תו"/>
    <w:basedOn w:val="a2"/>
    <w:link w:val="afff5"/>
    <w:rsid w:val="00470DCC"/>
    <w:rPr>
      <w:rFonts w:asciiTheme="minorHAnsi" w:eastAsiaTheme="minorEastAsia" w:hAnsiTheme="minorHAnsi" w:cstheme="minorBidi"/>
      <w:color w:val="5A5A5A" w:themeColor="text1" w:themeTint="A5"/>
      <w:spacing w:val="15"/>
      <w:sz w:val="22"/>
      <w:szCs w:val="22"/>
    </w:rPr>
  </w:style>
  <w:style w:type="paragraph" w:styleId="afff7">
    <w:name w:val="Message Header"/>
    <w:basedOn w:val="a1"/>
    <w:link w:val="afff8"/>
    <w:semiHidden/>
    <w:unhideWhenUsed/>
    <w:rsid w:val="00470DC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8">
    <w:name w:val="כותרת עליונה של הודעה תו"/>
    <w:basedOn w:val="a2"/>
    <w:link w:val="afff7"/>
    <w:semiHidden/>
    <w:rsid w:val="00470DCC"/>
    <w:rPr>
      <w:rFonts w:asciiTheme="majorHAnsi" w:eastAsiaTheme="majorEastAsia" w:hAnsiTheme="majorHAnsi" w:cstheme="majorBidi"/>
      <w:sz w:val="24"/>
      <w:szCs w:val="24"/>
      <w:shd w:val="pct20" w:color="auto" w:fill="auto"/>
    </w:rPr>
  </w:style>
  <w:style w:type="paragraph" w:styleId="afff9">
    <w:name w:val="toa heading"/>
    <w:basedOn w:val="a1"/>
    <w:next w:val="a1"/>
    <w:semiHidden/>
    <w:unhideWhenUsed/>
    <w:rsid w:val="00470DCC"/>
    <w:pPr>
      <w:spacing w:before="120"/>
    </w:pPr>
    <w:rPr>
      <w:rFonts w:asciiTheme="majorHAnsi" w:eastAsiaTheme="majorEastAsia" w:hAnsiTheme="majorHAnsi" w:cstheme="majorBidi"/>
      <w:b/>
      <w:bCs/>
    </w:rPr>
  </w:style>
  <w:style w:type="paragraph" w:styleId="afffa">
    <w:name w:val="TOC Heading"/>
    <w:basedOn w:val="1"/>
    <w:next w:val="a1"/>
    <w:uiPriority w:val="39"/>
    <w:semiHidden/>
    <w:unhideWhenUsed/>
    <w:qFormat/>
    <w:rsid w:val="00470DCC"/>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afffb">
    <w:name w:val="caption"/>
    <w:basedOn w:val="a1"/>
    <w:next w:val="a1"/>
    <w:semiHidden/>
    <w:unhideWhenUsed/>
    <w:qFormat/>
    <w:rsid w:val="00470DCC"/>
    <w:pPr>
      <w:spacing w:after="200"/>
    </w:pPr>
    <w:rPr>
      <w:i/>
      <w:iCs/>
      <w:color w:val="1F497D" w:themeColor="text2"/>
      <w:sz w:val="18"/>
      <w:szCs w:val="18"/>
    </w:rPr>
  </w:style>
  <w:style w:type="paragraph" w:styleId="afffc">
    <w:name w:val="Body Text Indent"/>
    <w:basedOn w:val="a1"/>
    <w:link w:val="afffd"/>
    <w:semiHidden/>
    <w:unhideWhenUsed/>
    <w:rsid w:val="00470DCC"/>
    <w:pPr>
      <w:spacing w:after="120"/>
      <w:ind w:left="283"/>
    </w:pPr>
  </w:style>
  <w:style w:type="character" w:customStyle="1" w:styleId="afffd">
    <w:name w:val="כניסה בגוף טקסט תו"/>
    <w:basedOn w:val="a2"/>
    <w:link w:val="afffc"/>
    <w:semiHidden/>
    <w:rsid w:val="00470DCC"/>
    <w:rPr>
      <w:sz w:val="24"/>
      <w:szCs w:val="24"/>
    </w:rPr>
  </w:style>
  <w:style w:type="paragraph" w:styleId="2e">
    <w:name w:val="Body Text Indent 2"/>
    <w:basedOn w:val="a1"/>
    <w:link w:val="2f"/>
    <w:semiHidden/>
    <w:unhideWhenUsed/>
    <w:rsid w:val="00470DCC"/>
    <w:pPr>
      <w:spacing w:after="120" w:line="480" w:lineRule="auto"/>
      <w:ind w:left="283"/>
    </w:pPr>
  </w:style>
  <w:style w:type="character" w:customStyle="1" w:styleId="2f">
    <w:name w:val="כניסה בגוף טקסט 2 תו"/>
    <w:basedOn w:val="a2"/>
    <w:link w:val="2e"/>
    <w:semiHidden/>
    <w:rsid w:val="00470DCC"/>
    <w:rPr>
      <w:sz w:val="24"/>
      <w:szCs w:val="24"/>
    </w:rPr>
  </w:style>
  <w:style w:type="paragraph" w:styleId="3c">
    <w:name w:val="Body Text Indent 3"/>
    <w:basedOn w:val="a1"/>
    <w:link w:val="3d"/>
    <w:semiHidden/>
    <w:unhideWhenUsed/>
    <w:rsid w:val="00470DCC"/>
    <w:pPr>
      <w:spacing w:after="120"/>
      <w:ind w:left="283"/>
    </w:pPr>
    <w:rPr>
      <w:sz w:val="16"/>
      <w:szCs w:val="16"/>
    </w:rPr>
  </w:style>
  <w:style w:type="character" w:customStyle="1" w:styleId="3d">
    <w:name w:val="כניסה בגוף טקסט 3 תו"/>
    <w:basedOn w:val="a2"/>
    <w:link w:val="3c"/>
    <w:semiHidden/>
    <w:rsid w:val="00470DCC"/>
    <w:rPr>
      <w:sz w:val="16"/>
      <w:szCs w:val="16"/>
    </w:rPr>
  </w:style>
  <w:style w:type="paragraph" w:styleId="afffe">
    <w:name w:val="Normal Indent"/>
    <w:basedOn w:val="a1"/>
    <w:semiHidden/>
    <w:unhideWhenUsed/>
    <w:rsid w:val="00470DCC"/>
    <w:pPr>
      <w:ind w:left="720"/>
    </w:pPr>
  </w:style>
  <w:style w:type="paragraph" w:styleId="affff">
    <w:name w:val="Body Text First Indent"/>
    <w:basedOn w:val="af2"/>
    <w:link w:val="affff0"/>
    <w:rsid w:val="00470DCC"/>
    <w:pPr>
      <w:spacing w:after="0"/>
      <w:ind w:firstLine="360"/>
    </w:pPr>
  </w:style>
  <w:style w:type="character" w:customStyle="1" w:styleId="affff0">
    <w:name w:val="כניסת שורה ראשונה בגוף טקסט תו"/>
    <w:basedOn w:val="af3"/>
    <w:link w:val="affff"/>
    <w:rsid w:val="00470DCC"/>
    <w:rPr>
      <w:sz w:val="24"/>
      <w:szCs w:val="24"/>
    </w:rPr>
  </w:style>
  <w:style w:type="paragraph" w:styleId="2f0">
    <w:name w:val="Body Text First Indent 2"/>
    <w:basedOn w:val="afffc"/>
    <w:link w:val="2f1"/>
    <w:semiHidden/>
    <w:unhideWhenUsed/>
    <w:rsid w:val="00470DCC"/>
    <w:pPr>
      <w:spacing w:after="0"/>
      <w:ind w:left="360" w:firstLine="360"/>
    </w:pPr>
  </w:style>
  <w:style w:type="character" w:customStyle="1" w:styleId="2f1">
    <w:name w:val="כניסת שורה ראשונה בגוף טקסט 2 תו"/>
    <w:basedOn w:val="afffd"/>
    <w:link w:val="2f0"/>
    <w:semiHidden/>
    <w:rsid w:val="00470DCC"/>
    <w:rPr>
      <w:sz w:val="24"/>
      <w:szCs w:val="24"/>
    </w:rPr>
  </w:style>
  <w:style w:type="paragraph" w:styleId="HTML2">
    <w:name w:val="HTML Address"/>
    <w:basedOn w:val="a1"/>
    <w:link w:val="HTML3"/>
    <w:semiHidden/>
    <w:unhideWhenUsed/>
    <w:rsid w:val="00470DCC"/>
    <w:rPr>
      <w:i/>
      <w:iCs/>
    </w:rPr>
  </w:style>
  <w:style w:type="character" w:customStyle="1" w:styleId="HTML3">
    <w:name w:val="כתובת HTML תו"/>
    <w:basedOn w:val="a2"/>
    <w:link w:val="HTML2"/>
    <w:semiHidden/>
    <w:rsid w:val="00470DCC"/>
    <w:rPr>
      <w:i/>
      <w:iCs/>
      <w:sz w:val="24"/>
      <w:szCs w:val="24"/>
    </w:rPr>
  </w:style>
  <w:style w:type="paragraph" w:styleId="affff1">
    <w:name w:val="envelope address"/>
    <w:basedOn w:val="a1"/>
    <w:semiHidden/>
    <w:unhideWhenUsed/>
    <w:rsid w:val="00470DCC"/>
    <w:pPr>
      <w:framePr w:w="7920" w:h="1980" w:hRule="exact" w:hSpace="180" w:wrap="auto" w:hAnchor="page" w:xAlign="center" w:yAlign="bottom"/>
      <w:ind w:left="2880"/>
    </w:pPr>
    <w:rPr>
      <w:rFonts w:asciiTheme="majorHAnsi" w:eastAsiaTheme="majorEastAsia" w:hAnsiTheme="majorHAnsi" w:cstheme="majorBidi"/>
    </w:rPr>
  </w:style>
  <w:style w:type="paragraph" w:styleId="affff2">
    <w:name w:val="envelope return"/>
    <w:basedOn w:val="a1"/>
    <w:semiHidden/>
    <w:unhideWhenUsed/>
    <w:rsid w:val="00470DCC"/>
    <w:rPr>
      <w:rFonts w:asciiTheme="majorHAnsi" w:eastAsiaTheme="majorEastAsia" w:hAnsiTheme="majorHAnsi" w:cstheme="majorBidi"/>
      <w:sz w:val="20"/>
      <w:szCs w:val="20"/>
    </w:rPr>
  </w:style>
  <w:style w:type="paragraph" w:styleId="affff3">
    <w:name w:val="No Spacing"/>
    <w:uiPriority w:val="1"/>
    <w:qFormat/>
    <w:rsid w:val="00470DCC"/>
    <w:pPr>
      <w:bidi/>
    </w:pPr>
    <w:rPr>
      <w:sz w:val="24"/>
      <w:szCs w:val="24"/>
    </w:rPr>
  </w:style>
  <w:style w:type="character" w:styleId="HTML4">
    <w:name w:val="HTML Typewriter"/>
    <w:basedOn w:val="a2"/>
    <w:semiHidden/>
    <w:unhideWhenUsed/>
    <w:rsid w:val="00470DCC"/>
    <w:rPr>
      <w:rFonts w:ascii="Consolas" w:hAnsi="Consolas"/>
      <w:sz w:val="20"/>
      <w:szCs w:val="20"/>
    </w:rPr>
  </w:style>
  <w:style w:type="paragraph" w:styleId="affff4">
    <w:name w:val="Document Map"/>
    <w:basedOn w:val="a1"/>
    <w:link w:val="affff5"/>
    <w:semiHidden/>
    <w:unhideWhenUsed/>
    <w:rsid w:val="00470DCC"/>
    <w:rPr>
      <w:rFonts w:ascii="Tahoma" w:hAnsi="Tahoma" w:cs="Tahoma"/>
      <w:sz w:val="16"/>
      <w:szCs w:val="16"/>
    </w:rPr>
  </w:style>
  <w:style w:type="character" w:customStyle="1" w:styleId="affff5">
    <w:name w:val="מפת מסמך תו"/>
    <w:basedOn w:val="a2"/>
    <w:link w:val="affff4"/>
    <w:semiHidden/>
    <w:rsid w:val="00470DCC"/>
    <w:rPr>
      <w:rFonts w:ascii="Tahoma" w:hAnsi="Tahoma" w:cs="Tahoma"/>
      <w:sz w:val="16"/>
      <w:szCs w:val="16"/>
    </w:rPr>
  </w:style>
  <w:style w:type="character" w:styleId="HTML5">
    <w:name w:val="HTML Keyboard"/>
    <w:basedOn w:val="a2"/>
    <w:semiHidden/>
    <w:unhideWhenUsed/>
    <w:rsid w:val="00470DCC"/>
    <w:rPr>
      <w:rFonts w:ascii="Consolas" w:hAnsi="Consolas"/>
      <w:sz w:val="20"/>
      <w:szCs w:val="20"/>
    </w:rPr>
  </w:style>
  <w:style w:type="paragraph" w:styleId="affff6">
    <w:name w:val="annotation subject"/>
    <w:basedOn w:val="a8"/>
    <w:next w:val="a8"/>
    <w:link w:val="affff7"/>
    <w:semiHidden/>
    <w:unhideWhenUsed/>
    <w:rsid w:val="00470DCC"/>
    <w:rPr>
      <w:rFonts w:ascii="David" w:eastAsia="David" w:hAnsi="David" w:cs="David"/>
      <w:b/>
      <w:bCs/>
    </w:rPr>
  </w:style>
  <w:style w:type="character" w:customStyle="1" w:styleId="a9">
    <w:name w:val="טקסט הערה תו"/>
    <w:basedOn w:val="a2"/>
    <w:link w:val="a8"/>
    <w:semiHidden/>
    <w:rsid w:val="00470DCC"/>
    <w:rPr>
      <w:rFonts w:ascii="Times New Roman" w:eastAsia="Times New Roman" w:hAnsi="Times New Roman" w:cs="Times New Roman"/>
    </w:rPr>
  </w:style>
  <w:style w:type="character" w:customStyle="1" w:styleId="affff7">
    <w:name w:val="נושא הערה תו"/>
    <w:basedOn w:val="a9"/>
    <w:link w:val="affff6"/>
    <w:semiHidden/>
    <w:rsid w:val="00470DCC"/>
    <w:rPr>
      <w:rFonts w:ascii="Times New Roman" w:eastAsia="Times New Roman" w:hAnsi="Times New Roman" w:cs="Times New Roman"/>
      <w:b/>
      <w:bCs/>
    </w:rPr>
  </w:style>
  <w:style w:type="table" w:styleId="affff8">
    <w:name w:val="Table Theme"/>
    <w:basedOn w:val="a3"/>
    <w:semiHidden/>
    <w:unhideWhenUsed/>
    <w:rsid w:val="00470DCC"/>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Closing"/>
    <w:basedOn w:val="a1"/>
    <w:link w:val="affffa"/>
    <w:semiHidden/>
    <w:unhideWhenUsed/>
    <w:rsid w:val="00470DCC"/>
    <w:pPr>
      <w:ind w:left="4252"/>
    </w:pPr>
  </w:style>
  <w:style w:type="character" w:customStyle="1" w:styleId="affffa">
    <w:name w:val="סיום תו"/>
    <w:basedOn w:val="a2"/>
    <w:link w:val="affff9"/>
    <w:semiHidden/>
    <w:rsid w:val="00470DCC"/>
    <w:rPr>
      <w:sz w:val="24"/>
      <w:szCs w:val="24"/>
    </w:rPr>
  </w:style>
  <w:style w:type="table" w:styleId="1a">
    <w:name w:val="Table Columns 1"/>
    <w:basedOn w:val="a3"/>
    <w:semiHidden/>
    <w:unhideWhenUsed/>
    <w:rsid w:val="00470DCC"/>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semiHidden/>
    <w:unhideWhenUsed/>
    <w:rsid w:val="00470DCC"/>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semiHidden/>
    <w:unhideWhenUsed/>
    <w:rsid w:val="00470DCC"/>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470DCC"/>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470DCC"/>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b">
    <w:name w:val="List Paragraph"/>
    <w:basedOn w:val="a1"/>
    <w:uiPriority w:val="34"/>
    <w:qFormat/>
    <w:rsid w:val="00470DCC"/>
    <w:pPr>
      <w:ind w:left="720"/>
      <w:contextualSpacing/>
    </w:pPr>
  </w:style>
  <w:style w:type="paragraph" w:styleId="affffc">
    <w:name w:val="Quote"/>
    <w:basedOn w:val="a1"/>
    <w:next w:val="a1"/>
    <w:link w:val="affffd"/>
    <w:uiPriority w:val="29"/>
    <w:qFormat/>
    <w:rsid w:val="00470DCC"/>
    <w:pPr>
      <w:spacing w:before="200" w:after="160"/>
      <w:ind w:left="864" w:right="864"/>
      <w:jc w:val="center"/>
    </w:pPr>
    <w:rPr>
      <w:i/>
      <w:iCs/>
      <w:color w:val="404040" w:themeColor="text1" w:themeTint="BF"/>
    </w:rPr>
  </w:style>
  <w:style w:type="character" w:customStyle="1" w:styleId="affffd">
    <w:name w:val="ציטוט תו"/>
    <w:basedOn w:val="a2"/>
    <w:link w:val="affffc"/>
    <w:uiPriority w:val="29"/>
    <w:rsid w:val="00470DCC"/>
    <w:rPr>
      <w:i/>
      <w:iCs/>
      <w:color w:val="404040" w:themeColor="text1" w:themeTint="BF"/>
      <w:sz w:val="24"/>
      <w:szCs w:val="24"/>
    </w:rPr>
  </w:style>
  <w:style w:type="paragraph" w:styleId="affffe">
    <w:name w:val="Intense Quote"/>
    <w:basedOn w:val="a1"/>
    <w:next w:val="a1"/>
    <w:link w:val="afffff"/>
    <w:uiPriority w:val="30"/>
    <w:qFormat/>
    <w:rsid w:val="00470DC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
    <w:name w:val="ציטוט חזק תו"/>
    <w:basedOn w:val="a2"/>
    <w:link w:val="affffe"/>
    <w:uiPriority w:val="30"/>
    <w:rsid w:val="00470DCC"/>
    <w:rPr>
      <w:i/>
      <w:iCs/>
      <w:color w:val="4F81BD" w:themeColor="accent1"/>
      <w:sz w:val="24"/>
      <w:szCs w:val="24"/>
    </w:rPr>
  </w:style>
  <w:style w:type="character" w:styleId="HTML6">
    <w:name w:val="HTML Acronym"/>
    <w:basedOn w:val="a2"/>
    <w:semiHidden/>
    <w:unhideWhenUsed/>
    <w:rsid w:val="00470DCC"/>
  </w:style>
  <w:style w:type="paragraph" w:styleId="afffff0">
    <w:name w:val="List"/>
    <w:basedOn w:val="a1"/>
    <w:semiHidden/>
    <w:unhideWhenUsed/>
    <w:rsid w:val="00470DCC"/>
    <w:pPr>
      <w:ind w:left="283" w:hanging="283"/>
      <w:contextualSpacing/>
    </w:pPr>
  </w:style>
  <w:style w:type="paragraph" w:styleId="2f3">
    <w:name w:val="List 2"/>
    <w:basedOn w:val="a1"/>
    <w:semiHidden/>
    <w:unhideWhenUsed/>
    <w:rsid w:val="00470DCC"/>
    <w:pPr>
      <w:ind w:left="566" w:hanging="283"/>
      <w:contextualSpacing/>
    </w:pPr>
  </w:style>
  <w:style w:type="paragraph" w:styleId="3f">
    <w:name w:val="List 3"/>
    <w:basedOn w:val="a1"/>
    <w:semiHidden/>
    <w:unhideWhenUsed/>
    <w:rsid w:val="00470DCC"/>
    <w:pPr>
      <w:ind w:left="849" w:hanging="283"/>
      <w:contextualSpacing/>
    </w:pPr>
  </w:style>
  <w:style w:type="paragraph" w:styleId="49">
    <w:name w:val="List 4"/>
    <w:basedOn w:val="a1"/>
    <w:rsid w:val="00470DCC"/>
    <w:pPr>
      <w:ind w:left="1132" w:hanging="283"/>
      <w:contextualSpacing/>
    </w:pPr>
  </w:style>
  <w:style w:type="paragraph" w:styleId="58">
    <w:name w:val="List 5"/>
    <w:basedOn w:val="a1"/>
    <w:rsid w:val="00470DCC"/>
    <w:pPr>
      <w:ind w:left="1415" w:hanging="283"/>
      <w:contextualSpacing/>
    </w:pPr>
  </w:style>
  <w:style w:type="table" w:styleId="afffff1">
    <w:name w:val="Light List"/>
    <w:basedOn w:val="a3"/>
    <w:uiPriority w:val="61"/>
    <w:semiHidden/>
    <w:unhideWhenUsed/>
    <w:rsid w:val="00470DC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470DC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470DC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470DC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470DC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470DC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470DC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470DCC"/>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3"/>
    <w:semiHidden/>
    <w:unhideWhenUsed/>
    <w:rsid w:val="00470DCC"/>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List 3"/>
    <w:basedOn w:val="a3"/>
    <w:semiHidden/>
    <w:unhideWhenUsed/>
    <w:rsid w:val="00470DCC"/>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470DCC"/>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470DCC"/>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470DCC"/>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470DCC"/>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470DCC"/>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470D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470DCC"/>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470DCC"/>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470DCC"/>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470DCC"/>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470DCC"/>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470DCC"/>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5">
    <w:name w:val="Medium List 2"/>
    <w:basedOn w:val="a3"/>
    <w:uiPriority w:val="66"/>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2">
    <w:name w:val="Dark List"/>
    <w:basedOn w:val="a3"/>
    <w:uiPriority w:val="70"/>
    <w:semiHidden/>
    <w:unhideWhenUsed/>
    <w:rsid w:val="00470DCC"/>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470DCC"/>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470DCC"/>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470DCC"/>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470DCC"/>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470DCC"/>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470DCC"/>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470DCC"/>
    <w:pPr>
      <w:numPr>
        <w:numId w:val="18"/>
      </w:numPr>
      <w:contextualSpacing/>
    </w:pPr>
  </w:style>
  <w:style w:type="paragraph" w:styleId="2">
    <w:name w:val="List Number 2"/>
    <w:basedOn w:val="a1"/>
    <w:semiHidden/>
    <w:unhideWhenUsed/>
    <w:rsid w:val="00470DCC"/>
    <w:pPr>
      <w:numPr>
        <w:numId w:val="19"/>
      </w:numPr>
      <w:contextualSpacing/>
    </w:pPr>
  </w:style>
  <w:style w:type="paragraph" w:styleId="3">
    <w:name w:val="List Number 3"/>
    <w:basedOn w:val="a1"/>
    <w:semiHidden/>
    <w:unhideWhenUsed/>
    <w:rsid w:val="00470DCC"/>
    <w:pPr>
      <w:numPr>
        <w:numId w:val="20"/>
      </w:numPr>
      <w:contextualSpacing/>
    </w:pPr>
  </w:style>
  <w:style w:type="paragraph" w:styleId="4">
    <w:name w:val="List Number 4"/>
    <w:basedOn w:val="a1"/>
    <w:semiHidden/>
    <w:unhideWhenUsed/>
    <w:rsid w:val="00470DCC"/>
    <w:pPr>
      <w:numPr>
        <w:numId w:val="21"/>
      </w:numPr>
      <w:contextualSpacing/>
    </w:pPr>
  </w:style>
  <w:style w:type="paragraph" w:styleId="5">
    <w:name w:val="List Number 5"/>
    <w:basedOn w:val="a1"/>
    <w:semiHidden/>
    <w:unhideWhenUsed/>
    <w:rsid w:val="00470DCC"/>
    <w:pPr>
      <w:numPr>
        <w:numId w:val="22"/>
      </w:numPr>
      <w:contextualSpacing/>
    </w:pPr>
  </w:style>
  <w:style w:type="paragraph" w:styleId="a0">
    <w:name w:val="List Bullet"/>
    <w:basedOn w:val="a1"/>
    <w:semiHidden/>
    <w:unhideWhenUsed/>
    <w:rsid w:val="00470DCC"/>
    <w:pPr>
      <w:numPr>
        <w:numId w:val="23"/>
      </w:numPr>
      <w:contextualSpacing/>
    </w:pPr>
  </w:style>
  <w:style w:type="paragraph" w:styleId="20">
    <w:name w:val="List Bullet 2"/>
    <w:basedOn w:val="a1"/>
    <w:semiHidden/>
    <w:unhideWhenUsed/>
    <w:rsid w:val="00470DCC"/>
    <w:pPr>
      <w:numPr>
        <w:numId w:val="24"/>
      </w:numPr>
      <w:contextualSpacing/>
    </w:pPr>
  </w:style>
  <w:style w:type="paragraph" w:styleId="30">
    <w:name w:val="List Bullet 3"/>
    <w:basedOn w:val="a1"/>
    <w:semiHidden/>
    <w:unhideWhenUsed/>
    <w:rsid w:val="00470DCC"/>
    <w:pPr>
      <w:numPr>
        <w:numId w:val="25"/>
      </w:numPr>
      <w:contextualSpacing/>
    </w:pPr>
  </w:style>
  <w:style w:type="paragraph" w:styleId="40">
    <w:name w:val="List Bullet 4"/>
    <w:basedOn w:val="a1"/>
    <w:semiHidden/>
    <w:unhideWhenUsed/>
    <w:rsid w:val="00470DCC"/>
    <w:pPr>
      <w:numPr>
        <w:numId w:val="26"/>
      </w:numPr>
      <w:contextualSpacing/>
    </w:pPr>
  </w:style>
  <w:style w:type="paragraph" w:styleId="50">
    <w:name w:val="List Bullet 5"/>
    <w:basedOn w:val="a1"/>
    <w:semiHidden/>
    <w:unhideWhenUsed/>
    <w:rsid w:val="00470DCC"/>
    <w:pPr>
      <w:numPr>
        <w:numId w:val="27"/>
      </w:numPr>
      <w:contextualSpacing/>
    </w:pPr>
  </w:style>
  <w:style w:type="table" w:styleId="afffff3">
    <w:name w:val="Colorful List"/>
    <w:basedOn w:val="a3"/>
    <w:uiPriority w:val="72"/>
    <w:semiHidden/>
    <w:unhideWhenUsed/>
    <w:rsid w:val="00470DCC"/>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470DCC"/>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470DCC"/>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470DCC"/>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470DCC"/>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470DCC"/>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470DCC"/>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4">
    <w:name w:val="table of figures"/>
    <w:basedOn w:val="a1"/>
    <w:next w:val="a1"/>
    <w:semiHidden/>
    <w:unhideWhenUsed/>
    <w:rsid w:val="00470DCC"/>
  </w:style>
  <w:style w:type="paragraph" w:styleId="afffff5">
    <w:name w:val="table of authorities"/>
    <w:basedOn w:val="a1"/>
    <w:next w:val="a1"/>
    <w:semiHidden/>
    <w:unhideWhenUsed/>
    <w:rsid w:val="00470DCC"/>
    <w:pPr>
      <w:ind w:left="240" w:hanging="240"/>
    </w:pPr>
  </w:style>
  <w:style w:type="table" w:styleId="afffff6">
    <w:name w:val="Light Grid"/>
    <w:basedOn w:val="a3"/>
    <w:uiPriority w:val="62"/>
    <w:semiHidden/>
    <w:unhideWhenUsed/>
    <w:rsid w:val="00470DC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470DC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470DCC"/>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470DC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470DCC"/>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470DCC"/>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470DCC"/>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470DC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470DCC"/>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470DCC"/>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470DCC"/>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470DCC"/>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470DCC"/>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470DCC"/>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6">
    <w:name w:val="Medium Grid 2"/>
    <w:basedOn w:val="a3"/>
    <w:uiPriority w:val="68"/>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470DCC"/>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1">
    <w:name w:val="Medium Grid 3"/>
    <w:basedOn w:val="a3"/>
    <w:uiPriority w:val="69"/>
    <w:semiHidden/>
    <w:unhideWhenUsed/>
    <w:rsid w:val="00470D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470D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470D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470D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470D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470D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470DC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470DCC"/>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3"/>
    <w:semiHidden/>
    <w:unhideWhenUsed/>
    <w:rsid w:val="00470DCC"/>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3"/>
    <w:semiHidden/>
    <w:unhideWhenUsed/>
    <w:rsid w:val="00470DCC"/>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470DCC"/>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470DCC"/>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470DCC"/>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470DCC"/>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470DCC"/>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7">
    <w:name w:val="Grid Table Light"/>
    <w:basedOn w:val="a3"/>
    <w:uiPriority w:val="40"/>
    <w:rsid w:val="00470D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8">
    <w:name w:val="Colorful Grid"/>
    <w:basedOn w:val="a3"/>
    <w:uiPriority w:val="73"/>
    <w:semiHidden/>
    <w:unhideWhenUsed/>
    <w:rsid w:val="00470DC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470DC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470DCC"/>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470DCC"/>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470DCC"/>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470DCC"/>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470DCC"/>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9">
    <w:name w:val="Date"/>
    <w:basedOn w:val="a1"/>
    <w:next w:val="a1"/>
    <w:link w:val="afffffa"/>
    <w:rsid w:val="00470DCC"/>
  </w:style>
  <w:style w:type="character" w:customStyle="1" w:styleId="afffffa">
    <w:name w:val="תאריך תו"/>
    <w:basedOn w:val="a2"/>
    <w:link w:val="afffff9"/>
    <w:rsid w:val="00470DC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30470300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350C13" w:rsidP="00350C13">
          <w:pPr>
            <w:pStyle w:val="B51005572D254E90B6965C1D7CB1468E18"/>
          </w:pPr>
          <w:r w:rsidRPr="00323201">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350C13" w:rsidP="00350C13">
          <w:pPr>
            <w:pStyle w:val="C2A59D83C1BC4349BE30C2AF864805C118"/>
          </w:pPr>
          <w:r w:rsidRPr="00323201">
            <w:rPr>
              <w:b/>
              <w:bCs/>
              <w:sz w:val="26"/>
              <w:szCs w:val="26"/>
              <w:rtl/>
            </w:rPr>
            <w:t>תאור קבוצת שיכות צד ב'</w:t>
          </w:r>
        </w:p>
      </w:docPartBody>
    </w:docPart>
    <w:docPart>
      <w:docPartPr>
        <w:name w:val="5A8B14E66E8D4AE4AB2BC2A4E32BD520"/>
        <w:category>
          <w:name w:val="כללי"/>
          <w:gallery w:val="placeholder"/>
        </w:category>
        <w:types>
          <w:type w:val="bbPlcHdr"/>
        </w:types>
        <w:behaviors>
          <w:behavior w:val="content"/>
        </w:behaviors>
        <w:guid w:val="{7B463DA4-1ABE-4159-98D8-CB82AD416C04}"/>
      </w:docPartPr>
      <w:docPartBody>
        <w:p w:rsidR="00D97E18" w:rsidRDefault="00D31F09" w:rsidP="00D31F09">
          <w:pPr>
            <w:pStyle w:val="5A8B14E66E8D4AE4AB2BC2A4E32BD520"/>
          </w:pPr>
          <w:r w:rsidRPr="002A7028">
            <w:rPr>
              <w:rFonts w:cs="David"/>
              <w:b/>
              <w:bCs/>
              <w:rtl/>
            </w:rPr>
            <w:t>שם פרטי חותם</w:t>
          </w:r>
        </w:p>
      </w:docPartBody>
    </w:docPart>
    <w:docPart>
      <w:docPartPr>
        <w:name w:val="09E9A940F95F4651A5903CA9996358E5"/>
        <w:category>
          <w:name w:val="כללי"/>
          <w:gallery w:val="placeholder"/>
        </w:category>
        <w:types>
          <w:type w:val="bbPlcHdr"/>
        </w:types>
        <w:behaviors>
          <w:behavior w:val="content"/>
        </w:behaviors>
        <w:guid w:val="{51DD4372-921E-48D6-8C9B-0D46A841C8EC}"/>
      </w:docPartPr>
      <w:docPartBody>
        <w:p w:rsidR="00D97E18" w:rsidRDefault="00D31F09" w:rsidP="00D31F09">
          <w:pPr>
            <w:pStyle w:val="09E9A940F95F4651A5903CA9996358E5"/>
          </w:pPr>
          <w:r w:rsidRPr="002A7028">
            <w:rPr>
              <w:rFonts w:cs="David"/>
              <w:b/>
              <w:bCs/>
              <w:rtl/>
            </w:rPr>
            <w:t>שם משפחה חותם</w:t>
          </w:r>
        </w:p>
      </w:docPartBody>
    </w:docPart>
    <w:docPart>
      <w:docPartPr>
        <w:name w:val="A8CC47E6CF7A4268B4FB580F9D84F9DC"/>
        <w:category>
          <w:name w:val="כללי"/>
          <w:gallery w:val="placeholder"/>
        </w:category>
        <w:types>
          <w:type w:val="bbPlcHdr"/>
        </w:types>
        <w:behaviors>
          <w:behavior w:val="content"/>
        </w:behaviors>
        <w:guid w:val="{52C30543-245A-4F68-A0CB-B222EED90C6F}"/>
      </w:docPartPr>
      <w:docPartBody>
        <w:p w:rsidR="00D97E18" w:rsidRDefault="00D31F09" w:rsidP="00D31F09">
          <w:pPr>
            <w:pStyle w:val="A8CC47E6CF7A4268B4FB580F9D84F9DC"/>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50C13"/>
    <w:rsid w:val="003E288D"/>
    <w:rsid w:val="00446D0B"/>
    <w:rsid w:val="004547C5"/>
    <w:rsid w:val="00673E47"/>
    <w:rsid w:val="006F3225"/>
    <w:rsid w:val="007D1B7A"/>
    <w:rsid w:val="009009C8"/>
    <w:rsid w:val="00907022"/>
    <w:rsid w:val="00951FB8"/>
    <w:rsid w:val="00AD09F5"/>
    <w:rsid w:val="00AE1C74"/>
    <w:rsid w:val="00B61552"/>
    <w:rsid w:val="00B63D07"/>
    <w:rsid w:val="00CF4374"/>
    <w:rsid w:val="00D31F09"/>
    <w:rsid w:val="00D97E18"/>
    <w:rsid w:val="00E164C3"/>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0C13"/>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6F3225"/>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6F32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6F32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6F3225"/>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6F3225"/>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6F32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6F32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6F32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6F3225"/>
    <w:pPr>
      <w:bidi/>
      <w:spacing w:after="0" w:line="240" w:lineRule="auto"/>
    </w:pPr>
    <w:rPr>
      <w:rFonts w:ascii="David" w:eastAsia="David" w:hAnsi="David" w:cs="David"/>
      <w:sz w:val="24"/>
      <w:szCs w:val="24"/>
    </w:rPr>
  </w:style>
  <w:style w:type="paragraph" w:customStyle="1" w:styleId="FFFBF5F7D9944DDBA57D7A879F41C17F5">
    <w:name w:val="FFFBF5F7D9944DDBA57D7A879F41C17F5"/>
    <w:rsid w:val="00CF4374"/>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5">
    <w:name w:val="D08A54E2D58D4315BC1711991E65ECE55"/>
    <w:rsid w:val="00CF4374"/>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CF4374"/>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CF4374"/>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CF4374"/>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CF4374"/>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CF4374"/>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CF4374"/>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CF4374"/>
    <w:pPr>
      <w:bidi/>
      <w:spacing w:after="0" w:line="240" w:lineRule="auto"/>
    </w:pPr>
    <w:rPr>
      <w:rFonts w:ascii="David" w:eastAsia="David" w:hAnsi="David" w:cs="David"/>
      <w:sz w:val="24"/>
      <w:szCs w:val="24"/>
    </w:rPr>
  </w:style>
  <w:style w:type="paragraph" w:customStyle="1" w:styleId="FFFBF5F7D9944DDBA57D7A879F41C17F6">
    <w:name w:val="FFFBF5F7D9944DDBA57D7A879F41C17F6"/>
    <w:rsid w:val="00446D0B"/>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6">
    <w:name w:val="D08A54E2D58D4315BC1711991E65ECE56"/>
    <w:rsid w:val="00446D0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446D0B"/>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446D0B"/>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446D0B"/>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446D0B"/>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446D0B"/>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446D0B"/>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446D0B"/>
    <w:pPr>
      <w:bidi/>
      <w:spacing w:after="0" w:line="240" w:lineRule="auto"/>
    </w:pPr>
    <w:rPr>
      <w:rFonts w:ascii="David" w:eastAsia="David" w:hAnsi="David" w:cs="David"/>
      <w:sz w:val="24"/>
      <w:szCs w:val="24"/>
    </w:rPr>
  </w:style>
  <w:style w:type="paragraph" w:customStyle="1" w:styleId="FFFBF5F7D9944DDBA57D7A879F41C17F7">
    <w:name w:val="FFFBF5F7D9944DDBA57D7A879F41C17F7"/>
    <w:rsid w:val="00673E47"/>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7">
    <w:name w:val="D08A54E2D58D4315BC1711991E65ECE57"/>
    <w:rsid w:val="00673E4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673E4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673E4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673E4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673E4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673E4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673E4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673E47"/>
    <w:pPr>
      <w:bidi/>
      <w:spacing w:after="0" w:line="240" w:lineRule="auto"/>
    </w:pPr>
    <w:rPr>
      <w:rFonts w:ascii="David" w:eastAsia="David" w:hAnsi="David" w:cs="David"/>
      <w:sz w:val="24"/>
      <w:szCs w:val="24"/>
    </w:rPr>
  </w:style>
  <w:style w:type="paragraph" w:customStyle="1" w:styleId="2A62727970034C64A6A10707907D4FFE">
    <w:name w:val="2A62727970034C64A6A10707907D4FFE"/>
    <w:rsid w:val="00673E47"/>
    <w:pPr>
      <w:bidi/>
    </w:pPr>
  </w:style>
  <w:style w:type="paragraph" w:customStyle="1" w:styleId="CC6B55D99EB348EE8589FABA81EA2D1F">
    <w:name w:val="CC6B55D99EB348EE8589FABA81EA2D1F"/>
    <w:rsid w:val="00673E47"/>
    <w:pPr>
      <w:bidi/>
    </w:pPr>
  </w:style>
  <w:style w:type="paragraph" w:customStyle="1" w:styleId="6CFACA57714F49C0B247845C78B5FDFC">
    <w:name w:val="6CFACA57714F49C0B247845C78B5FDFC"/>
    <w:rsid w:val="00673E47"/>
    <w:pPr>
      <w:bidi/>
    </w:pPr>
  </w:style>
  <w:style w:type="paragraph" w:customStyle="1" w:styleId="04E48839AB724332B961FB78BCE22327">
    <w:name w:val="04E48839AB724332B961FB78BCE22327"/>
    <w:rsid w:val="00673E47"/>
    <w:pPr>
      <w:bidi/>
    </w:pPr>
  </w:style>
  <w:style w:type="paragraph" w:customStyle="1" w:styleId="9BF5787765704946B9DDA983184436A3">
    <w:name w:val="9BF5787765704946B9DDA983184436A3"/>
    <w:rsid w:val="00673E47"/>
    <w:pPr>
      <w:bidi/>
    </w:pPr>
  </w:style>
  <w:style w:type="paragraph" w:customStyle="1" w:styleId="C7B30C9B7F7E4EDDAC218B0A080CE7C8">
    <w:name w:val="C7B30C9B7F7E4EDDAC218B0A080CE7C8"/>
    <w:rsid w:val="00673E47"/>
    <w:pPr>
      <w:bidi/>
    </w:pPr>
  </w:style>
  <w:style w:type="paragraph" w:customStyle="1" w:styleId="9BF5787765704946B9DDA983184436A31">
    <w:name w:val="9BF5787765704946B9DDA983184436A31"/>
    <w:rsid w:val="00B61552"/>
    <w:pPr>
      <w:tabs>
        <w:tab w:val="center" w:pos="4153"/>
        <w:tab w:val="right" w:pos="8306"/>
      </w:tabs>
      <w:bidi/>
      <w:spacing w:after="0" w:line="240" w:lineRule="auto"/>
    </w:pPr>
    <w:rPr>
      <w:rFonts w:ascii="David" w:eastAsia="David" w:hAnsi="David" w:cs="David"/>
      <w:sz w:val="24"/>
      <w:szCs w:val="24"/>
    </w:rPr>
  </w:style>
  <w:style w:type="paragraph" w:customStyle="1" w:styleId="C7B30C9B7F7E4EDDAC218B0A080CE7C81">
    <w:name w:val="C7B30C9B7F7E4EDDAC218B0A080CE7C8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B61552"/>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B61552"/>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B61552"/>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B61552"/>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B61552"/>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B61552"/>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B61552"/>
    <w:pPr>
      <w:bidi/>
      <w:spacing w:after="0" w:line="240" w:lineRule="auto"/>
    </w:pPr>
    <w:rPr>
      <w:rFonts w:ascii="David" w:eastAsia="David" w:hAnsi="David" w:cs="David"/>
      <w:sz w:val="24"/>
      <w:szCs w:val="24"/>
    </w:rPr>
  </w:style>
  <w:style w:type="paragraph" w:customStyle="1" w:styleId="4244789FE86146D0A5224D95156E7B1D">
    <w:name w:val="4244789FE86146D0A5224D95156E7B1D"/>
    <w:rsid w:val="00B61552"/>
    <w:pPr>
      <w:bidi/>
    </w:pPr>
  </w:style>
  <w:style w:type="paragraph" w:customStyle="1" w:styleId="6605EEB7E28348A2B4C2A01B48EB959D">
    <w:name w:val="6605EEB7E28348A2B4C2A01B48EB959D"/>
    <w:rsid w:val="00B61552"/>
    <w:pPr>
      <w:bidi/>
    </w:pPr>
  </w:style>
  <w:style w:type="paragraph" w:customStyle="1" w:styleId="97461C87AB7A4762A53B182DE041F45B">
    <w:name w:val="97461C87AB7A4762A53B182DE041F45B"/>
    <w:rsid w:val="00B61552"/>
    <w:pPr>
      <w:bidi/>
    </w:pPr>
  </w:style>
  <w:style w:type="paragraph" w:customStyle="1" w:styleId="B51005572D254E90B6965C1D7CB1468E16">
    <w:name w:val="B51005572D254E90B6965C1D7CB1468E16"/>
    <w:rsid w:val="00B61552"/>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B61552"/>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B61552"/>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B61552"/>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B61552"/>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B61552"/>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B61552"/>
    <w:pPr>
      <w:bidi/>
      <w:spacing w:after="0" w:line="240" w:lineRule="auto"/>
    </w:pPr>
    <w:rPr>
      <w:rFonts w:ascii="David" w:eastAsia="David" w:hAnsi="David" w:cs="David"/>
      <w:sz w:val="24"/>
      <w:szCs w:val="24"/>
    </w:rPr>
  </w:style>
  <w:style w:type="paragraph" w:customStyle="1" w:styleId="6605EEB7E28348A2B4C2A01B48EB959D1">
    <w:name w:val="6605EEB7E28348A2B4C2A01B48EB959D1"/>
    <w:rsid w:val="00B61552"/>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1">
    <w:name w:val="97461C87AB7A4762A53B182DE041F45B1"/>
    <w:rsid w:val="00B6155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7">
    <w:name w:val="B51005572D254E90B6965C1D7CB1468E17"/>
    <w:rsid w:val="00E164C3"/>
    <w:pPr>
      <w:bidi/>
      <w:spacing w:after="0" w:line="240" w:lineRule="auto"/>
    </w:pPr>
    <w:rPr>
      <w:rFonts w:ascii="David" w:eastAsia="David" w:hAnsi="David" w:cs="David"/>
      <w:sz w:val="24"/>
      <w:szCs w:val="24"/>
    </w:rPr>
  </w:style>
  <w:style w:type="paragraph" w:customStyle="1" w:styleId="C2A59D83C1BC4349BE30C2AF864805C117">
    <w:name w:val="C2A59D83C1BC4349BE30C2AF864805C117"/>
    <w:rsid w:val="00E164C3"/>
    <w:pPr>
      <w:bidi/>
      <w:spacing w:after="0" w:line="240" w:lineRule="auto"/>
    </w:pPr>
    <w:rPr>
      <w:rFonts w:ascii="David" w:eastAsia="David" w:hAnsi="David" w:cs="David"/>
      <w:sz w:val="24"/>
      <w:szCs w:val="24"/>
    </w:rPr>
  </w:style>
  <w:style w:type="paragraph" w:customStyle="1" w:styleId="28827DB42A1B4307A3E60A86953C0D609">
    <w:name w:val="28827DB42A1B4307A3E60A86953C0D609"/>
    <w:rsid w:val="00E164C3"/>
    <w:pPr>
      <w:bidi/>
      <w:spacing w:after="0" w:line="240" w:lineRule="auto"/>
    </w:pPr>
    <w:rPr>
      <w:rFonts w:ascii="David" w:eastAsia="David" w:hAnsi="David" w:cs="David"/>
      <w:sz w:val="24"/>
      <w:szCs w:val="24"/>
    </w:rPr>
  </w:style>
  <w:style w:type="paragraph" w:customStyle="1" w:styleId="6CA9B9859B914CAFA3A2DA6FE2F0DADE9">
    <w:name w:val="6CA9B9859B914CAFA3A2DA6FE2F0DADE9"/>
    <w:rsid w:val="00E164C3"/>
    <w:pPr>
      <w:bidi/>
      <w:spacing w:after="0" w:line="240" w:lineRule="auto"/>
    </w:pPr>
    <w:rPr>
      <w:rFonts w:ascii="David" w:eastAsia="David" w:hAnsi="David" w:cs="David"/>
      <w:sz w:val="24"/>
      <w:szCs w:val="24"/>
    </w:rPr>
  </w:style>
  <w:style w:type="paragraph" w:customStyle="1" w:styleId="508CEFCED55B4DE790BD59254E66339A19">
    <w:name w:val="508CEFCED55B4DE790BD59254E66339A19"/>
    <w:rsid w:val="00E164C3"/>
    <w:pPr>
      <w:bidi/>
      <w:spacing w:after="0" w:line="240" w:lineRule="auto"/>
    </w:pPr>
    <w:rPr>
      <w:rFonts w:ascii="David" w:eastAsia="David" w:hAnsi="David" w:cs="David"/>
      <w:sz w:val="24"/>
      <w:szCs w:val="24"/>
    </w:rPr>
  </w:style>
  <w:style w:type="paragraph" w:customStyle="1" w:styleId="FADC278B05274BE18FE913BBD999B7E319">
    <w:name w:val="FADC278B05274BE18FE913BBD999B7E319"/>
    <w:rsid w:val="00E164C3"/>
    <w:pPr>
      <w:bidi/>
      <w:spacing w:after="0" w:line="240" w:lineRule="auto"/>
    </w:pPr>
    <w:rPr>
      <w:rFonts w:ascii="David" w:eastAsia="David" w:hAnsi="David" w:cs="David"/>
      <w:sz w:val="24"/>
      <w:szCs w:val="24"/>
    </w:rPr>
  </w:style>
  <w:style w:type="paragraph" w:customStyle="1" w:styleId="0192E39317754D85BA5180AAA16B68A719">
    <w:name w:val="0192E39317754D85BA5180AAA16B68A719"/>
    <w:rsid w:val="00E164C3"/>
    <w:pPr>
      <w:bidi/>
      <w:spacing w:after="0" w:line="240" w:lineRule="auto"/>
    </w:pPr>
    <w:rPr>
      <w:rFonts w:ascii="David" w:eastAsia="David" w:hAnsi="David" w:cs="David"/>
      <w:sz w:val="24"/>
      <w:szCs w:val="24"/>
    </w:rPr>
  </w:style>
  <w:style w:type="paragraph" w:customStyle="1" w:styleId="6605EEB7E28348A2B4C2A01B48EB959D2">
    <w:name w:val="6605EEB7E28348A2B4C2A01B48EB959D2"/>
    <w:rsid w:val="00E164C3"/>
    <w:pPr>
      <w:tabs>
        <w:tab w:val="center" w:pos="4153"/>
        <w:tab w:val="right" w:pos="8306"/>
      </w:tabs>
      <w:bidi/>
      <w:spacing w:after="0" w:line="240" w:lineRule="auto"/>
    </w:pPr>
    <w:rPr>
      <w:rFonts w:ascii="David" w:eastAsia="David" w:hAnsi="David" w:cs="David"/>
      <w:sz w:val="24"/>
      <w:szCs w:val="24"/>
    </w:rPr>
  </w:style>
  <w:style w:type="paragraph" w:customStyle="1" w:styleId="97461C87AB7A4762A53B182DE041F45B2">
    <w:name w:val="97461C87AB7A4762A53B182DE041F45B2"/>
    <w:rsid w:val="00E164C3"/>
    <w:pPr>
      <w:tabs>
        <w:tab w:val="center" w:pos="4153"/>
        <w:tab w:val="right" w:pos="8306"/>
      </w:tabs>
      <w:bidi/>
      <w:spacing w:after="0" w:line="240" w:lineRule="auto"/>
    </w:pPr>
    <w:rPr>
      <w:rFonts w:ascii="David" w:eastAsia="David" w:hAnsi="David" w:cs="David"/>
      <w:sz w:val="24"/>
      <w:szCs w:val="24"/>
    </w:rPr>
  </w:style>
  <w:style w:type="paragraph" w:customStyle="1" w:styleId="8DBC806887D44FAD9634AC93969BD3D3">
    <w:name w:val="8DBC806887D44FAD9634AC93969BD3D3"/>
    <w:rsid w:val="00E164C3"/>
    <w:pPr>
      <w:bidi/>
    </w:pPr>
  </w:style>
  <w:style w:type="paragraph" w:customStyle="1" w:styleId="B028DC27ACB84452B3EC106CABFD4A17">
    <w:name w:val="B028DC27ACB84452B3EC106CABFD4A17"/>
    <w:rsid w:val="00E164C3"/>
    <w:pPr>
      <w:bidi/>
    </w:pPr>
  </w:style>
  <w:style w:type="paragraph" w:customStyle="1" w:styleId="173A045EB21740E3A4D6C0F8D30CF824">
    <w:name w:val="173A045EB21740E3A4D6C0F8D30CF824"/>
    <w:rsid w:val="00E164C3"/>
    <w:pPr>
      <w:bidi/>
    </w:pPr>
  </w:style>
  <w:style w:type="paragraph" w:customStyle="1" w:styleId="FEC06BA3A43F4C8CB4CD7EB4D2A57DD5">
    <w:name w:val="FEC06BA3A43F4C8CB4CD7EB4D2A57DD5"/>
    <w:rsid w:val="00E164C3"/>
    <w:pPr>
      <w:bidi/>
    </w:pPr>
  </w:style>
  <w:style w:type="paragraph" w:customStyle="1" w:styleId="52BE9DC9B3AF47E4B5B4795A5E9BC81B">
    <w:name w:val="52BE9DC9B3AF47E4B5B4795A5E9BC81B"/>
    <w:rsid w:val="00E164C3"/>
    <w:pPr>
      <w:bidi/>
    </w:pPr>
  </w:style>
  <w:style w:type="paragraph" w:customStyle="1" w:styleId="51052B768F1F479780EF70F9D42D0228">
    <w:name w:val="51052B768F1F479780EF70F9D42D0228"/>
    <w:rsid w:val="00E164C3"/>
    <w:pPr>
      <w:bidi/>
    </w:pPr>
  </w:style>
  <w:style w:type="paragraph" w:customStyle="1" w:styleId="52BE9DC9B3AF47E4B5B4795A5E9BC81B1">
    <w:name w:val="52BE9DC9B3AF47E4B5B4795A5E9BC81B1"/>
    <w:rsid w:val="00350C13"/>
    <w:pPr>
      <w:tabs>
        <w:tab w:val="center" w:pos="4153"/>
        <w:tab w:val="right" w:pos="8306"/>
      </w:tabs>
      <w:bidi/>
      <w:spacing w:after="0" w:line="240" w:lineRule="auto"/>
    </w:pPr>
    <w:rPr>
      <w:rFonts w:ascii="David" w:eastAsia="David" w:hAnsi="David" w:cs="David"/>
      <w:sz w:val="24"/>
      <w:szCs w:val="24"/>
    </w:rPr>
  </w:style>
  <w:style w:type="paragraph" w:customStyle="1" w:styleId="51052B768F1F479780EF70F9D42D02281">
    <w:name w:val="51052B768F1F479780EF70F9D42D02281"/>
    <w:rsid w:val="00350C1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8">
    <w:name w:val="B51005572D254E90B6965C1D7CB1468E18"/>
    <w:rsid w:val="00350C13"/>
    <w:pPr>
      <w:bidi/>
      <w:spacing w:after="0" w:line="240" w:lineRule="auto"/>
    </w:pPr>
    <w:rPr>
      <w:rFonts w:ascii="David" w:eastAsia="David" w:hAnsi="David" w:cs="David"/>
      <w:sz w:val="24"/>
      <w:szCs w:val="24"/>
    </w:rPr>
  </w:style>
  <w:style w:type="paragraph" w:customStyle="1" w:styleId="C2A59D83C1BC4349BE30C2AF864805C118">
    <w:name w:val="C2A59D83C1BC4349BE30C2AF864805C118"/>
    <w:rsid w:val="00350C13"/>
    <w:pPr>
      <w:bidi/>
      <w:spacing w:after="0" w:line="240" w:lineRule="auto"/>
    </w:pPr>
    <w:rPr>
      <w:rFonts w:ascii="David" w:eastAsia="David" w:hAnsi="David" w:cs="David"/>
      <w:sz w:val="24"/>
      <w:szCs w:val="24"/>
    </w:rPr>
  </w:style>
  <w:style w:type="paragraph" w:customStyle="1" w:styleId="28827DB42A1B4307A3E60A86953C0D6010">
    <w:name w:val="28827DB42A1B4307A3E60A86953C0D6010"/>
    <w:rsid w:val="00350C13"/>
    <w:pPr>
      <w:bidi/>
      <w:spacing w:after="0" w:line="240" w:lineRule="auto"/>
    </w:pPr>
    <w:rPr>
      <w:rFonts w:ascii="David" w:eastAsia="David" w:hAnsi="David" w:cs="David"/>
      <w:sz w:val="24"/>
      <w:szCs w:val="24"/>
    </w:rPr>
  </w:style>
  <w:style w:type="paragraph" w:customStyle="1" w:styleId="6CA9B9859B914CAFA3A2DA6FE2F0DADE10">
    <w:name w:val="6CA9B9859B914CAFA3A2DA6FE2F0DADE10"/>
    <w:rsid w:val="00350C13"/>
    <w:pPr>
      <w:bidi/>
      <w:spacing w:after="0" w:line="240" w:lineRule="auto"/>
    </w:pPr>
    <w:rPr>
      <w:rFonts w:ascii="David" w:eastAsia="David" w:hAnsi="David" w:cs="David"/>
      <w:sz w:val="24"/>
      <w:szCs w:val="24"/>
    </w:rPr>
  </w:style>
  <w:style w:type="paragraph" w:customStyle="1" w:styleId="508CEFCED55B4DE790BD59254E66339A20">
    <w:name w:val="508CEFCED55B4DE790BD59254E66339A20"/>
    <w:rsid w:val="00350C13"/>
    <w:pPr>
      <w:bidi/>
      <w:spacing w:after="0" w:line="240" w:lineRule="auto"/>
    </w:pPr>
    <w:rPr>
      <w:rFonts w:ascii="David" w:eastAsia="David" w:hAnsi="David" w:cs="David"/>
      <w:sz w:val="24"/>
      <w:szCs w:val="24"/>
    </w:rPr>
  </w:style>
  <w:style w:type="paragraph" w:customStyle="1" w:styleId="FADC278B05274BE18FE913BBD999B7E320">
    <w:name w:val="FADC278B05274BE18FE913BBD999B7E320"/>
    <w:rsid w:val="00350C13"/>
    <w:pPr>
      <w:bidi/>
      <w:spacing w:after="0" w:line="240" w:lineRule="auto"/>
    </w:pPr>
    <w:rPr>
      <w:rFonts w:ascii="David" w:eastAsia="David" w:hAnsi="David" w:cs="David"/>
      <w:sz w:val="24"/>
      <w:szCs w:val="24"/>
    </w:rPr>
  </w:style>
  <w:style w:type="paragraph" w:customStyle="1" w:styleId="0192E39317754D85BA5180AAA16B68A720">
    <w:name w:val="0192E39317754D85BA5180AAA16B68A720"/>
    <w:rsid w:val="00350C13"/>
    <w:pPr>
      <w:bidi/>
      <w:spacing w:after="0" w:line="240" w:lineRule="auto"/>
    </w:pPr>
    <w:rPr>
      <w:rFonts w:ascii="David" w:eastAsia="David" w:hAnsi="David" w:cs="David"/>
      <w:sz w:val="24"/>
      <w:szCs w:val="24"/>
    </w:rPr>
  </w:style>
  <w:style w:type="paragraph" w:customStyle="1" w:styleId="5A8B14E66E8D4AE4AB2BC2A4E32BD520">
    <w:name w:val="5A8B14E66E8D4AE4AB2BC2A4E32BD520"/>
    <w:rsid w:val="00D31F09"/>
    <w:pPr>
      <w:bidi/>
    </w:pPr>
  </w:style>
  <w:style w:type="paragraph" w:customStyle="1" w:styleId="09E9A940F95F4651A5903CA9996358E5">
    <w:name w:val="09E9A940F95F4651A5903CA9996358E5"/>
    <w:rsid w:val="00D31F09"/>
    <w:pPr>
      <w:bidi/>
    </w:pPr>
  </w:style>
  <w:style w:type="paragraph" w:customStyle="1" w:styleId="A8CC47E6CF7A4268B4FB580F9D84F9DC">
    <w:name w:val="A8CC47E6CF7A4268B4FB580F9D84F9DC"/>
    <w:rsid w:val="00D31F0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eetingDS>
  <dt_Meeting>
    <MeetingID>88540303</MeetingID>
    <MeetingDate>2024-01-16T00:00:00+02:00</MeetingDate>
    <StartTime>12:30     </StartTime>
    <FinishTime>13:00     </FinishTime>
    <AllDayEvent>false</AllDayEvent>
    <Label>0</Label>
    <ShowTimeAs>0</ShowTimeAs>
    <Remark/>
    <MeetingTypeID>1</MeetingTypeID>
    <UserID>204713325@GOV.IL</UserID>
    <ChangeDate>2024-01-07T16:19:54.547+02:00</ChangeDate>
    <MeetingMode>1</MeetingMode>
    <IsVCMeeting>false</IsVCMeeting>
  </dt_Meeting>
  <dt_MeetingUser>
    <MeetingID>88540303</MeetingID>
    <UserID>028147486@GOV.IL</UserID>
    <ExchangeGUID>9db57495-c1ef-4385-9747-1fc54e9c4e33.eml</ExchangeGUID>
    <OrdinalNumberID>0</OrdinalNumberID>
  </dt_MeetingUser>
  <dt_Sitting>
    <SittingID>96602706</SittingID>
    <MeetingID>88540303</MeetingID>
    <SittingTypeID>15</SittingTypeID>
    <CourtID>32</CourtID>
    <ActivatingMethodID>1</ActivatingMethodID>
    <SittingActivityStatusID>1</SittingActivityStatusID>
    <ChangeDate>2024-01-07T16:20:34.617+02:00</ChangeDate>
    <UserID>204713325@GOV.IL</UserID>
    <StartTime>12:30     </StartTime>
    <FinishTime>13:00     </FinishTime>
    <Remark/>
    <OrdinalNumber>0</OrdinalNumber>
    <RemarkSittingType/>
    <CreateDate>2024-01-07T16:20:34.83+02:00</CreateDate>
    <ProtocolSubjectID>0</ProtocolSubjectID>
    <CourtDisplayName>בית משפט לנוער בבית משפט השלום בתל אביב -יפו</CourtDisplayName>
    <IsProtocolFirst>0</IsProtocolFirst>
    <IsProtocolNotFirst>true</IsProtocolNotFirst>
    <ReadingDate>20/07/2023</ReadingDate>
    <ReadingTime>10:15</ReadingTime>
    <AccusedAnswerDate/>
    <AccusedAnswerTime/>
    <ProofDate/>
    <ProofTime/>
    <CourtAddress>הרב ניסנבאום 7 בת ים</CourtAddress>
    <IsTitleCaseExists>0</IsTitleCaseExists>
    <ProtocolSubject/>
    <CaseTypeID>10048</CaseTypeID>
  </dt_Sitting>
  <dt_SittingCase>
    <SittingCaseID>98013718</SittingCaseID>
    <SittingID>96602706</SittingID>
    <CaseID>78865048</CaseID>
    <CaseDisplayIdentifier>19394-12-21</CaseDisplayIdentifier>
    <CaseName>מדינת ישראל נ' משה-יעקב(עציר)</CaseName>
    <CaseTypeDesc>ת"פ</CaseTypeDesc>
    <CaseLinkType>-1</CaseLinkType>
  </dt_SittingCase>
  <dt_MeetingUserHistory>
    <MeetingUserHistoryID>906479</MeetingUserHistoryID>
    <MeetingID>88540303</MeetingID>
    <UserID>028147486@GOV.IL</UserID>
    <MeetingUserActionTypeID>1</MeetingUserActionTypeID>
    <ActionDate>2024-01-07T16:20:34.71+02:00</ActionDate>
  </dt_MeetingUserHistory>
  <dt_Case>
    <CaseName>מדינת ישראל נ' משה-יעקב(עציר)</CaseName>
  </dt_Case>
  <dt_CasePartyA>
    <CasePartyID>234493817</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234493819</CasePartyID>
    <GroupPartyAlias>נאשמים</GroupPartyAlias>
    <PartyAliasID>13</PartyAliasID>
    <OrdinalNumber/>
    <FullName>טל משה-יעקב (עציר)</FullName>
    <FullNameAndRoleName>טל משה-יעקב (עציר)</FullNameAndRoleName>
    <FirstName>טל</FirstName>
    <LastName>משה-יעקב</LastName>
    <RoleName>נאשם 1</RoleName>
    <TypeIdentifier>ת"ז</TypeIdentifier>
    <AuthenticationNumber>214846404</AuthenticationNumber>
    <CasePartyTypeID>1</CasePartyTypeID>
    <IsPublicationProhibited>false</IsPublicationProhibited>
  </dt_CasePartyB>
  <UserMetaData>
    <UserPrincipalName/>
    <DisplayName>שופט ניר זנו</DisplayName>
    <UserIdentity>1</UserIdentity>
    <JudgeRoleName>שופט</JudgeRoleName>
  </UserMetaData>
  <dt_ExternalCase>
    <ExternalCaseID>72145754</ExternalCaseID>
    <ExternalCaseNumber>956338/2020</ExternalCaseNumber>
    <ExternalCaseTypeID>29</ExternalCaseTypeID>
    <ExternalCaseType>מספר פל"א</ExternalCaseType>
  </dt_ExternalCase>
</MeetingDS>
</file>

<file path=customXml/item2.xml><?xml version="1.0" encoding="utf-8"?>
<NewDataSet/>
</file>

<file path=customXml/item3.xml>
</file>

<file path=customXml/item4.xml><?xml version="1.0" encoding="utf-8"?>
<NewDataSet/>
</file>

<file path=customXml/item5.xml><?xml version="1.0" encoding="utf-8"?>
<SignatureDS>
  <dt_Signature>
    <UserUPN>028147486@GOV.IL</UserUPN>
    <FirstName>ניר</FirstName>
    <LastName>זנו</LastName>
    <DisplayName>ניר זנו</DisplayName>
    <SignatureGrafic>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CAAIAAgAQnJvdGhlciBNRkMtODg2MEROAAAIAAAAAwQAAKIIAAAVCwAA+wMAAJ8EAABzAgAAEwEAAEANAwDoAwAAQA0DAOgDAAAAAAAAyAAAAAAAAADIAAAATWljcm9zb2Z0IE9mZmljZSBEb2N1bWVudCBTY2FubmluZyAgMTEuMC4xODk3LjAwICAAADIwMTY6MDU6MDUgMDg6MTg6NTAAUkFDSEVMQVNI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vclRvb2w+TWljcm9zb2Z0IE9mZmljZSBEb2N1bWVudCBTY2FubmluZyAgMTEuMC4xODk3LjAwICA8L3htcDpDcmVhdG9yVG9vbD48L3JkZjpEZXNjcmlwdGlvbj48cmRmOkRlc2NyaXB0aW9uIHJkZjphYm91dD0idXVpZDpmYWY1YmRkNS1iYTNkLTExZGEtYWQzMS1kMzNkNzUxODJmMWIiIHhtbG5zOmRjPSJodHRwOi8vcHVybC5vcmcvZGMvZWxlbWVudHMvMS4xLyI+PGRjOmNyZWF0b3I+PHJkZjpTZXEgeG1sbnM6cmRmPSJodHRwOi8vd3d3LnczLm9yZy8xOTk5LzAyLzIyLXJkZi1zeW50YXgtbnMjIj48cmRmOmxpPlJBQ0hFTEFTSD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4BABzqBwAMCAAASiEAA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0M8R4KGxGuEAAAAAAAAAAAAAAAAAAAAAPgADAP7/CQAGAAAAAAAAAAAAAAABAAAAAQAAAAAAAAAAEAAAAgAAAAEAAAD+////AAAAAAAAAAD////////////////////////////////////////////////////////////////////////////////////////////////////////////////////////////////////////////////////////////////////////////////////////////////////////////////////////////////////////////////////////////////////////////////////////////////////////////////////////////////////////////////////////////////////////////////////////////////////////////////////////////////////////////////////////////////////////////////////////////////////////////////////////////////////////////////////////////////////////////////////////////////9////BAAAAP7///8GAAAABQAAAP7////+/////////////////////////////////////////////////////////////////////////////////////////////////////////////////////////////////////////////////////////////////////////////////////////////////////////////////////////////////////////////////////////////////////////////////////////////////////////////////////////////////////////////////////////////////////////////////////////////////////////////////////////////////////////////////////////////////////////////////////////////////////////////////////////////////////////////////////////////////////////////////////////////////////////////////////////////////////////////////////////////////////////1IAbwBvAHQAIABFAG4AdAByAHkAAAAAAAAAAAAAAAAAAAAAAAAAAAAAAAAAAAAAAAAAAAAAAAAAAAAAAAAAAAAWAAUA//////////8BAAAAAAAAAAAAAAAAAAAAAAAAAAAAAAAAAAAAAAAAAODLCqaNptEBAwAAAIACAAAAAAAABQBBAHUAdgBzAHgAagBhAHQAUAAwAHUAZABiAGwAdwAxAEEAYQBxADUAZQB1AGIAcgA1AGgAAAAAAAAAAAAAADgAAQEHAAAAAwAAAAIAAAAAAAAAAAAAAAAAAAAAAAAAAAAAAODLCqaNptEB4MsKpo2m0QEAAAAAAAAAAAAAAABDAE8ATgBUAEUATgBUAFMAAAAAAAAAAAAAAAAAAAAAAAAAAAAAAAAAAAAAAAAAAAAAAAAAAAAAAAAAAAAAAAAAEgACAf///////////////wAAAAAAAAAAAAAAAAAAAAAAAAAAAAAAAAAAAAAAAAAAAAAAAAAAAACAAAAAAAAAAAUATgBkAHEAcgB2AG8AcgBzAFEAYgBsAGMAdQA0AHMAegBLAGUAaQB1AGIAMwBtAGYAMgBnAAAAAAAAAAAAAAA4AAEA//////////8GAAAAAAAAAAAAAAAAAAAAAAAAAAAAAADgywqmjabRAeDLCqaNptEBAAAAAAAAAAAAAAAAAQAAAP7///8DAAAABAAAAP7////+/////v///wgAAAAJAAAA/v/////////////////////////////////////////////////////////////////////////////////////////////////////////////////////////////////////////////////////////////////////////////////////////////////////////////////////////////////////////////////////////////////////////////////////////////////////////////////////////////////////////////////////////////////////////////////////////////////////////////////////////////////////////////////////////////////////////////////////////////////////////////////////////////////////////////////////////////////////////////////////////////////////////////////////////////////////////////////////////+/wAABgECAAAAAAAAAAAAAAAAAAAAAAABAAAAgFZ5E5hP0xGW3QDAT2iI/zAAAABQAAAABAAAAAEAAAAwAAAAAAAAgDgAAAAbAAAAQAAAABwAAABIAAAAAAAAAAAAAAACAAAAsAQAABMAAAANBAAAEwAAAAIAAAATAAAAAAAAAP7/AAAGAQIAAAAAAAAAAAAAAAAAAAAAAAEAAABtwFhdlDAsQb3MiiAaOivcMAAAAGgAAAAEAAAAAQAAADAAAAAAAACAOAAAAAIAAABAAAAAAwAAAFQAAAAAAAAAAAAAAAIAAACwBAAAEwAAAA0EAABCAAAADAAAAHAAcgBvAHAAMgAAAEIAAAAMAAAAcAByAG8AcAAzAAAAAAAAAAAAAAAAAAAAAAAAAAAAAAAAAAAAAAAAAAAAAAAAAAAAAAAAAJYARElDVAd1AAAAAAAAAAAAAAAAAAAAACAAAAADAAAAAAAAAAAAAAAAAAAAAAAAAAAAAAAAAAAAAAAAAAAAAAABAAAAAAAAAAAAAAAYAAAA/////wAAAAAAAAAAAAAAAAAAAAAAAAAAAAAAAAAAAAAAAAAAAAAAAAAAAAAAAAAA/v8AAAYBAgAAAAAAAAAAAAAAAAAAAAAAAQAAAOCFn/L5T2gQq5EIACsns9kwAAAAVAAAAAMAAAABAAAAKAAAAEMATwBOAFQARQBOAFQAUwAAAAAAAAAAAAAAAAAAAAAAAAAAAAAAAAAAAAAAAAAAAAAAAAAAAAAAAAAAAAAAAAASAAIA////////////////AAAAAAAAAAAAAAAAAAAAAAAAAAAAAAAAAAAAAAAAAAAAAAAAAgAAAJgAAAAAAAAAcAByAG8AcAAyAAAAAAAAAAAAAAAAAAAAAAAAAAAAAAAAAAAAAAAAAAAAAAAAAAAAAAAAAAAAAAAAAAAAAAAAAAwAAgD///////////////8AAAAAAAAAAAAAAAAAAAAAAAAAAAAAAAAAAAAAAAAAAAAAAAAFAAAAIwAAAAAAAABwAHIAbwBwADMAAAAAAAAAAAAAAAAAAAAAAAAAAAAAAAAAAAAAAAAAAAAAAAAAAAAAAAAAAAAAAAAAAAAAAAAADAACAQUAAAAEAAAA/////wAAAAAAAAAAAAAAAAAAAAAAAAAAAAAAAAAAAAAAAAAAAAAAAAYAAAAYAAAAAAAAAAUAUwB1AG0AbQBhAHIAeQBJAG4AZgBvAHIAbQBhAHQAaQBvAG4AAAAAAAAAAAAAAAAAAAAAAAAAAAAAAAAAAAAoAAEA//////////8IAAAAAAAAAAAAAAAAAAAAAAAAAAAAAADgywqmjabRAeDLCqaNptEBAAAAAAAAAAAAAAAAQwBPAE4AVABFAE4AVABTAAAAAAAAAAAAAAAAAAAAAAAAAAAAAAAAAAAAAAAAAAAAAAAAAAAAAAAAAAAAAAAAABIAAgH///////////////8AAAAAAAAAAAAAAAAAAAAAAAAAAAAAAAAAAAAAAAAAAAAAAAAHAAAAhAAAAAAAAAAAAAAAAAAAAAAAAAAAAAAAAAAAAAAAAAAAAAAAAAAAAAAAAAAAAAAAAAAAAAAAAAAAAAAAAAAAAAAAAAAAAAAAAAAAAP///////////////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AAAAAAAAAAAAAAAAAAAAAAAAAAAAAAAAAAAAAAAAAAAAAAAAAAAAAAAAAAAAAAAAAAACAMAAAAAgAAAA4AAAAAAAAAAAAAAACAAAAsAQAABMAAAANBAAAHgAAABQAAABSAEEAQwBIAEUATABBAFMA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FIAQQBDAEgARQBMAEEAUwBIAAAA</SignatureGrafic>
    <RoleID>11</RoleID>
    <TitleOrRoleName>שופט</TitleOrRoleName>
    <OrdinalNumber>1</OrdinalNumber>
  </dt_Signature>
</SignatureDS>
</file>

<file path=customXml/itemProps1.xml><?xml version="1.0" encoding="utf-8"?>
<ds:datastoreItem xmlns:ds="http://schemas.openxmlformats.org/officeDocument/2006/customXml" ds:itemID="{F53A6F88-A629-414A-8126-C1AADD896028}">
  <ds:schemaRefs/>
</ds:datastoreItem>
</file>

<file path=customXml/itemProps2.xml><?xml version="1.0" encoding="utf-8"?>
<ds:datastoreItem xmlns:ds="http://schemas.openxmlformats.org/officeDocument/2006/customXml" ds:itemID="{8BBE9988-6CD3-49B1-83D6-0CD60DBDCABC}">
  <ds:schemaRefs/>
</ds:datastoreItem>
</file>

<file path=customXml/itemProps3.xml><?xml version="1.0" encoding="utf-8"?>
<ds:datastoreItem xmlns:ds="http://schemas.openxmlformats.org/officeDocument/2006/customXml" ds:itemID="{2365C22E-53C6-49F5-ABFF-AEC2EBC2C312}"/>
</file>

<file path=customXml/itemProps4.xml><?xml version="1.0" encoding="utf-8"?>
<ds:datastoreItem xmlns:ds="http://schemas.openxmlformats.org/officeDocument/2006/customXml" ds:itemID="{54255E02-3067-4008-808A-303C82586CF9}">
  <ds:schemaRefs/>
</ds:datastoreItem>
</file>

<file path=customXml/itemProps5.xml><?xml version="1.0" encoding="utf-8"?>
<ds:datastoreItem xmlns:ds="http://schemas.openxmlformats.org/officeDocument/2006/customXml" ds:itemID="{7272A305-E510-4C5E-B4A3-3503F2F0E81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2424</Words>
  <Characters>12123</Characters>
  <Application>Microsoft Office Word</Application>
  <DocSecurity>4</DocSecurity>
  <Lines>101</Lines>
  <Paragraphs>29</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אסתר טטרואשילי</cp:lastModifiedBy>
  <cp:revision>2</cp:revision>
  <cp:lastPrinted>2024-01-16T11:27:00Z</cp:lastPrinted>
  <dcterms:created xsi:type="dcterms:W3CDTF">2024-05-09T10:52:00Z</dcterms:created>
  <dcterms:modified xsi:type="dcterms:W3CDTF">2024-05-09T10:52:00Z</dcterms:modified>
</cp:coreProperties>
</file>